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77F3" w14:textId="32F01424" w:rsidR="00065F2A" w:rsidRPr="008E7E0E" w:rsidRDefault="00065F2A" w:rsidP="008E7E0E">
      <w:pPr>
        <w:tabs>
          <w:tab w:val="left" w:pos="284"/>
        </w:tabs>
        <w:spacing w:line="240" w:lineRule="exact"/>
        <w:ind w:left="284"/>
        <w:contextualSpacing/>
        <w:jc w:val="center"/>
        <w:rPr>
          <w:rFonts w:ascii="Times New Roman" w:eastAsia="Calibri" w:hAnsi="Times New Roman" w:cs="Times New Roman"/>
          <w:b/>
          <w:bCs/>
          <w:sz w:val="22"/>
          <w:szCs w:val="22"/>
          <w:lang w:bidi="en-US"/>
        </w:rPr>
      </w:pPr>
      <w:r w:rsidRPr="008E7E0E">
        <w:rPr>
          <w:rFonts w:ascii="Times New Roman" w:eastAsia="Calibri" w:hAnsi="Times New Roman" w:cs="Times New Roman"/>
          <w:b/>
          <w:bCs/>
          <w:sz w:val="22"/>
          <w:szCs w:val="22"/>
        </w:rPr>
        <w:t>Apinya Jusakul</w:t>
      </w:r>
    </w:p>
    <w:p w14:paraId="256C7261" w14:textId="444004BC" w:rsidR="00E07803" w:rsidRDefault="00270938" w:rsidP="008E7E0E">
      <w:pPr>
        <w:numPr>
          <w:ilvl w:val="0"/>
          <w:numId w:val="2"/>
        </w:numPr>
        <w:tabs>
          <w:tab w:val="num" w:pos="0"/>
          <w:tab w:val="left" w:pos="284"/>
          <w:tab w:val="num" w:pos="851"/>
        </w:tabs>
        <w:spacing w:line="240" w:lineRule="exact"/>
        <w:ind w:left="0" w:firstLine="0"/>
        <w:contextualSpacing/>
        <w:jc w:val="both"/>
        <w:rPr>
          <w:rFonts w:ascii="Times New Roman" w:eastAsia="Calibri" w:hAnsi="Times New Roman" w:cs="Times New Roman"/>
          <w:sz w:val="22"/>
          <w:szCs w:val="22"/>
          <w:lang w:bidi="en-US"/>
        </w:rPr>
      </w:pPr>
      <w:r>
        <w:rPr>
          <w:rFonts w:ascii="Times New Roman" w:eastAsia="Calibri" w:hAnsi="Times New Roman" w:cs="Times New Roman"/>
          <w:b/>
          <w:bCs/>
          <w:sz w:val="22"/>
          <w:szCs w:val="22"/>
        </w:rPr>
        <w:t xml:space="preserve">Affiliation and </w:t>
      </w:r>
      <w:r w:rsidR="00BC7E07" w:rsidRPr="008E7E0E">
        <w:rPr>
          <w:rFonts w:ascii="Times New Roman" w:eastAsia="Calibri" w:hAnsi="Times New Roman" w:cs="Times New Roman"/>
          <w:b/>
          <w:bCs/>
          <w:sz w:val="22"/>
          <w:szCs w:val="22"/>
        </w:rPr>
        <w:t>Position</w:t>
      </w:r>
      <w:r>
        <w:rPr>
          <w:rFonts w:ascii="Times New Roman" w:eastAsia="Calibri" w:hAnsi="Times New Roman" w:cs="Angsana New"/>
          <w:b/>
          <w:bCs/>
          <w:sz w:val="22"/>
        </w:rPr>
        <w:t>:</w:t>
      </w:r>
    </w:p>
    <w:p w14:paraId="3031D1ED" w14:textId="70D67D1E" w:rsidR="00530081" w:rsidRPr="002B4860" w:rsidRDefault="000B262C" w:rsidP="002B4860">
      <w:pPr>
        <w:pStyle w:val="ListParagraph"/>
        <w:numPr>
          <w:ilvl w:val="1"/>
          <w:numId w:val="2"/>
        </w:numPr>
        <w:ind w:left="1276"/>
        <w:rPr>
          <w:rFonts w:ascii="Times New Roman" w:eastAsia="Calibri" w:hAnsi="Times New Roman" w:cs="Times New Roman"/>
          <w:sz w:val="22"/>
          <w:szCs w:val="22"/>
          <w:lang w:bidi="en-US"/>
        </w:rPr>
      </w:pPr>
      <w:r w:rsidRPr="000B262C">
        <w:rPr>
          <w:rFonts w:ascii="Times New Roman" w:eastAsia="Calibri" w:hAnsi="Times New Roman" w:cs="Times New Roman"/>
          <w:sz w:val="22"/>
          <w:szCs w:val="22"/>
          <w:lang w:bidi="en-US"/>
        </w:rPr>
        <w:t>Deputy Director for Research and Business Cooperation Development</w:t>
      </w:r>
      <w:r w:rsidR="002B4860">
        <w:rPr>
          <w:rFonts w:ascii="Times New Roman" w:eastAsia="Calibri" w:hAnsi="Times New Roman" w:cs="Times New Roman"/>
          <w:sz w:val="22"/>
          <w:szCs w:val="22"/>
          <w:lang w:bidi="en-US"/>
        </w:rPr>
        <w:t xml:space="preserve">, </w:t>
      </w:r>
      <w:r w:rsidR="002B4860" w:rsidRPr="002B4860">
        <w:rPr>
          <w:rFonts w:ascii="Times New Roman" w:eastAsia="Calibri" w:hAnsi="Times New Roman" w:cs="Times New Roman"/>
          <w:sz w:val="22"/>
          <w:szCs w:val="22"/>
          <w:lang w:bidi="en-US"/>
        </w:rPr>
        <w:t>National Phenome Institute</w:t>
      </w:r>
      <w:r w:rsidR="002B4860">
        <w:rPr>
          <w:rFonts w:ascii="Times New Roman" w:eastAsia="Calibri" w:hAnsi="Times New Roman" w:cs="Times New Roman"/>
          <w:sz w:val="22"/>
          <w:szCs w:val="22"/>
          <w:lang w:bidi="en-US"/>
        </w:rPr>
        <w:t xml:space="preserve">, </w:t>
      </w:r>
      <w:r w:rsidR="002B4860" w:rsidRPr="002B4860">
        <w:rPr>
          <w:rFonts w:ascii="Times New Roman" w:eastAsia="Calibri" w:hAnsi="Times New Roman" w:cs="Times New Roman"/>
          <w:sz w:val="22"/>
          <w:szCs w:val="22"/>
          <w:lang w:bidi="en-US"/>
        </w:rPr>
        <w:t>Khon Kaen University</w:t>
      </w:r>
      <w:r w:rsidR="002B4860">
        <w:rPr>
          <w:rFonts w:ascii="Times New Roman" w:eastAsia="Calibri" w:hAnsi="Times New Roman" w:cs="Times New Roman"/>
          <w:sz w:val="22"/>
          <w:szCs w:val="22"/>
          <w:lang w:bidi="en-US"/>
        </w:rPr>
        <w:t>, Khon Kaen, Thailand</w:t>
      </w:r>
    </w:p>
    <w:p w14:paraId="28CBA825" w14:textId="03CB7AC7" w:rsidR="00CE3EAE" w:rsidRPr="008736DA" w:rsidRDefault="00CC60EE" w:rsidP="008736DA">
      <w:pPr>
        <w:pStyle w:val="ListParagraph"/>
        <w:numPr>
          <w:ilvl w:val="1"/>
          <w:numId w:val="2"/>
        </w:numPr>
        <w:ind w:left="1276"/>
        <w:rPr>
          <w:rFonts w:ascii="Times New Roman" w:eastAsia="Calibri" w:hAnsi="Times New Roman" w:cs="Times New Roman"/>
          <w:sz w:val="22"/>
          <w:szCs w:val="22"/>
          <w:lang w:bidi="en-US"/>
        </w:rPr>
      </w:pPr>
      <w:r w:rsidRPr="00CC60EE">
        <w:rPr>
          <w:rFonts w:ascii="Times New Roman" w:eastAsia="Calibri" w:hAnsi="Times New Roman" w:cs="Times New Roman"/>
          <w:sz w:val="22"/>
          <w:szCs w:val="22"/>
          <w:lang w:bidi="en-US"/>
        </w:rPr>
        <w:t>Assistant Professor, Department of Medical Technology, Faculty of Associated Medical Sciences, Khon Kaen University, Thailand</w:t>
      </w:r>
    </w:p>
    <w:p w14:paraId="3319FB8F" w14:textId="77777777" w:rsidR="000C21FB" w:rsidRDefault="00BC7E07" w:rsidP="008E7E0E">
      <w:pPr>
        <w:numPr>
          <w:ilvl w:val="0"/>
          <w:numId w:val="2"/>
        </w:numPr>
        <w:tabs>
          <w:tab w:val="num" w:pos="0"/>
          <w:tab w:val="left" w:pos="284"/>
          <w:tab w:val="num" w:pos="851"/>
        </w:tabs>
        <w:spacing w:line="240" w:lineRule="exact"/>
        <w:ind w:left="0" w:firstLine="0"/>
        <w:contextualSpacing/>
        <w:jc w:val="both"/>
        <w:rPr>
          <w:rFonts w:ascii="Times New Roman" w:eastAsia="Calibri" w:hAnsi="Times New Roman" w:cs="Times New Roman"/>
          <w:sz w:val="22"/>
          <w:szCs w:val="22"/>
          <w:lang w:bidi="en-US"/>
        </w:rPr>
      </w:pPr>
      <w:r w:rsidRPr="008E7E0E">
        <w:rPr>
          <w:rFonts w:ascii="Times New Roman" w:eastAsia="Calibri" w:hAnsi="Times New Roman" w:cs="Times New Roman"/>
          <w:b/>
          <w:bCs/>
          <w:sz w:val="22"/>
          <w:szCs w:val="22"/>
        </w:rPr>
        <w:t>Address</w:t>
      </w:r>
    </w:p>
    <w:p w14:paraId="7D2B25A2" w14:textId="567A7652" w:rsidR="00EA2581" w:rsidRPr="008E7E0E" w:rsidRDefault="00BC7E07" w:rsidP="000C21FB">
      <w:pPr>
        <w:numPr>
          <w:ilvl w:val="1"/>
          <w:numId w:val="2"/>
        </w:numPr>
        <w:tabs>
          <w:tab w:val="num" w:pos="0"/>
          <w:tab w:val="left" w:pos="284"/>
          <w:tab w:val="num" w:pos="851"/>
        </w:tabs>
        <w:spacing w:line="240" w:lineRule="exact"/>
        <w:ind w:left="1276"/>
        <w:contextualSpacing/>
        <w:jc w:val="both"/>
        <w:rPr>
          <w:rFonts w:ascii="Times New Roman" w:eastAsia="Calibri" w:hAnsi="Times New Roman" w:cs="Times New Roman"/>
          <w:sz w:val="22"/>
          <w:szCs w:val="22"/>
          <w:lang w:bidi="en-US"/>
        </w:rPr>
      </w:pPr>
      <w:r w:rsidRPr="008E7E0E">
        <w:rPr>
          <w:rFonts w:ascii="Times New Roman" w:eastAsia="Calibri" w:hAnsi="Times New Roman" w:cs="Times New Roman"/>
          <w:color w:val="000000"/>
          <w:sz w:val="22"/>
          <w:szCs w:val="22"/>
        </w:rPr>
        <w:t>Faculty of Associated Medical Sciences</w:t>
      </w:r>
      <w:r w:rsidR="006E0866" w:rsidRPr="008E7E0E">
        <w:rPr>
          <w:rFonts w:ascii="Times New Roman" w:eastAsia="Calibri" w:hAnsi="Times New Roman" w:cs="Times New Roman"/>
          <w:color w:val="000000"/>
          <w:sz w:val="22"/>
          <w:szCs w:val="22"/>
        </w:rPr>
        <w:t>, Khon Kaen University</w:t>
      </w:r>
    </w:p>
    <w:p w14:paraId="6F5222FF" w14:textId="3C832C2B" w:rsidR="00BC7E07" w:rsidRPr="008E7E0E" w:rsidRDefault="00EA2581" w:rsidP="008E7E0E">
      <w:pPr>
        <w:tabs>
          <w:tab w:val="num" w:pos="0"/>
          <w:tab w:val="left" w:pos="284"/>
          <w:tab w:val="num" w:pos="851"/>
        </w:tabs>
        <w:spacing w:line="240" w:lineRule="exact"/>
        <w:contextualSpacing/>
        <w:jc w:val="both"/>
        <w:rPr>
          <w:rFonts w:ascii="Times New Roman" w:eastAsia="Calibri" w:hAnsi="Times New Roman" w:cs="Times New Roman"/>
          <w:color w:val="000000"/>
          <w:sz w:val="22"/>
          <w:szCs w:val="22"/>
        </w:rPr>
      </w:pPr>
      <w:r w:rsidRPr="008E7E0E">
        <w:rPr>
          <w:rFonts w:ascii="Times New Roman" w:eastAsia="Calibri" w:hAnsi="Times New Roman" w:cs="Times New Roman"/>
          <w:color w:val="000000"/>
          <w:sz w:val="22"/>
          <w:szCs w:val="22"/>
        </w:rPr>
        <w:tab/>
      </w:r>
      <w:r w:rsidRPr="008E7E0E">
        <w:rPr>
          <w:rFonts w:ascii="Times New Roman" w:eastAsia="Calibri" w:hAnsi="Times New Roman" w:cs="Times New Roman"/>
          <w:color w:val="000000"/>
          <w:sz w:val="22"/>
          <w:szCs w:val="22"/>
        </w:rPr>
        <w:tab/>
      </w:r>
      <w:r w:rsidR="000D7437">
        <w:rPr>
          <w:rFonts w:ascii="Times New Roman" w:eastAsia="Calibri" w:hAnsi="Times New Roman" w:cs="Times New Roman"/>
          <w:color w:val="000000"/>
          <w:sz w:val="22"/>
          <w:szCs w:val="22"/>
        </w:rPr>
        <w:tab/>
      </w:r>
      <w:r w:rsidR="00587F86" w:rsidRPr="008E7E0E">
        <w:rPr>
          <w:rFonts w:ascii="Times New Roman" w:eastAsia="Calibri" w:hAnsi="Times New Roman" w:cs="Times New Roman"/>
          <w:color w:val="000000"/>
          <w:sz w:val="22"/>
          <w:szCs w:val="22"/>
        </w:rPr>
        <w:t xml:space="preserve">123 Moo 16 </w:t>
      </w:r>
      <w:proofErr w:type="spellStart"/>
      <w:r w:rsidR="00587F86" w:rsidRPr="008E7E0E">
        <w:rPr>
          <w:rFonts w:ascii="Times New Roman" w:eastAsia="Calibri" w:hAnsi="Times New Roman" w:cs="Times New Roman"/>
          <w:color w:val="000000"/>
          <w:sz w:val="22"/>
          <w:szCs w:val="22"/>
        </w:rPr>
        <w:t>Mittraphap</w:t>
      </w:r>
      <w:proofErr w:type="spellEnd"/>
      <w:r w:rsidR="00587F86" w:rsidRPr="008E7E0E">
        <w:rPr>
          <w:rFonts w:ascii="Times New Roman" w:eastAsia="Calibri" w:hAnsi="Times New Roman" w:cs="Times New Roman"/>
          <w:color w:val="000000"/>
          <w:sz w:val="22"/>
          <w:szCs w:val="22"/>
        </w:rPr>
        <w:t xml:space="preserve"> Rd., Nai-Muang, Muang District, Khon Kaen 40002,</w:t>
      </w:r>
      <w:r w:rsidR="001A455B" w:rsidRPr="008E7E0E">
        <w:rPr>
          <w:rFonts w:ascii="Times New Roman" w:eastAsia="Calibri" w:hAnsi="Times New Roman" w:cs="Times New Roman"/>
          <w:color w:val="000000"/>
          <w:sz w:val="22"/>
          <w:szCs w:val="22"/>
        </w:rPr>
        <w:t xml:space="preserve"> </w:t>
      </w:r>
      <w:r w:rsidR="00587F86" w:rsidRPr="008E7E0E">
        <w:rPr>
          <w:rFonts w:ascii="Times New Roman" w:eastAsia="Calibri" w:hAnsi="Times New Roman" w:cs="Times New Roman"/>
          <w:color w:val="000000"/>
          <w:sz w:val="22"/>
          <w:szCs w:val="22"/>
        </w:rPr>
        <w:t>Thailand</w:t>
      </w:r>
    </w:p>
    <w:p w14:paraId="49DE0376" w14:textId="0F424A76" w:rsidR="00BC7E07" w:rsidRPr="008E7E0E" w:rsidRDefault="006E0866" w:rsidP="008E7E0E">
      <w:pPr>
        <w:tabs>
          <w:tab w:val="num" w:pos="0"/>
          <w:tab w:val="left" w:pos="284"/>
          <w:tab w:val="num" w:pos="851"/>
        </w:tabs>
        <w:spacing w:line="240" w:lineRule="exact"/>
        <w:contextualSpacing/>
        <w:jc w:val="both"/>
        <w:rPr>
          <w:rFonts w:ascii="Times New Roman" w:eastAsia="Calibri" w:hAnsi="Times New Roman" w:cs="Times New Roman"/>
          <w:color w:val="000000"/>
          <w:sz w:val="22"/>
          <w:szCs w:val="22"/>
        </w:rPr>
      </w:pPr>
      <w:r w:rsidRPr="008E7E0E">
        <w:rPr>
          <w:rFonts w:ascii="Times New Roman" w:eastAsia="Calibri" w:hAnsi="Times New Roman" w:cs="Times New Roman"/>
          <w:color w:val="000000"/>
          <w:sz w:val="22"/>
          <w:szCs w:val="22"/>
        </w:rPr>
        <w:tab/>
      </w:r>
      <w:r w:rsidRPr="008E7E0E">
        <w:rPr>
          <w:rFonts w:ascii="Times New Roman" w:eastAsia="Calibri" w:hAnsi="Times New Roman" w:cs="Times New Roman"/>
          <w:color w:val="000000"/>
          <w:sz w:val="22"/>
          <w:szCs w:val="22"/>
        </w:rPr>
        <w:tab/>
      </w:r>
      <w:r w:rsidR="000D7437">
        <w:rPr>
          <w:rFonts w:ascii="Times New Roman" w:eastAsia="Calibri" w:hAnsi="Times New Roman" w:cs="Times New Roman"/>
          <w:color w:val="000000"/>
          <w:sz w:val="22"/>
          <w:szCs w:val="22"/>
        </w:rPr>
        <w:tab/>
      </w:r>
      <w:r w:rsidR="00BC7E07" w:rsidRPr="008E7E0E">
        <w:rPr>
          <w:rFonts w:ascii="Times New Roman" w:eastAsia="Calibri" w:hAnsi="Times New Roman" w:cs="Times New Roman"/>
          <w:color w:val="000000"/>
          <w:sz w:val="22"/>
          <w:szCs w:val="22"/>
        </w:rPr>
        <w:t>Email apinjus@kku.ac.th</w:t>
      </w:r>
    </w:p>
    <w:p w14:paraId="2EEEC991" w14:textId="174D2036" w:rsidR="008F2373" w:rsidRPr="008E7E0E" w:rsidRDefault="0030703A" w:rsidP="008E7E0E">
      <w:pPr>
        <w:tabs>
          <w:tab w:val="num" w:pos="0"/>
          <w:tab w:val="left" w:pos="284"/>
          <w:tab w:val="num" w:pos="851"/>
        </w:tabs>
        <w:spacing w:line="240" w:lineRule="exact"/>
        <w:contextualSpacing/>
        <w:jc w:val="both"/>
        <w:rPr>
          <w:rFonts w:ascii="Times New Roman" w:eastAsia="Calibri" w:hAnsi="Times New Roman" w:cs="Times New Roman"/>
          <w:color w:val="000000"/>
          <w:sz w:val="22"/>
          <w:szCs w:val="22"/>
        </w:rPr>
      </w:pPr>
      <w:r w:rsidRPr="008E7E0E">
        <w:rPr>
          <w:rFonts w:ascii="Times New Roman" w:eastAsia="Calibri" w:hAnsi="Times New Roman" w:cs="Times New Roman"/>
          <w:color w:val="000000"/>
          <w:sz w:val="22"/>
          <w:szCs w:val="22"/>
        </w:rPr>
        <w:tab/>
      </w:r>
      <w:r w:rsidRPr="008E7E0E">
        <w:rPr>
          <w:rFonts w:ascii="Times New Roman" w:eastAsia="Calibri" w:hAnsi="Times New Roman" w:cs="Times New Roman"/>
          <w:color w:val="000000"/>
          <w:sz w:val="22"/>
          <w:szCs w:val="22"/>
        </w:rPr>
        <w:tab/>
      </w:r>
      <w:r w:rsidR="000D7437">
        <w:rPr>
          <w:rFonts w:ascii="Times New Roman" w:eastAsia="Calibri" w:hAnsi="Times New Roman" w:cs="Times New Roman"/>
          <w:color w:val="000000"/>
          <w:sz w:val="22"/>
          <w:szCs w:val="22"/>
        </w:rPr>
        <w:tab/>
      </w:r>
      <w:r w:rsidR="005631AC" w:rsidRPr="008E7E0E">
        <w:rPr>
          <w:rFonts w:ascii="Times New Roman" w:eastAsia="Calibri" w:hAnsi="Times New Roman" w:cs="Times New Roman"/>
          <w:color w:val="000000"/>
          <w:sz w:val="22"/>
          <w:szCs w:val="22"/>
        </w:rPr>
        <w:t>Tel:+66 43 202 089</w:t>
      </w:r>
      <w:r w:rsidR="005631AC" w:rsidRPr="008E7E0E">
        <w:rPr>
          <w:rFonts w:ascii="Times New Roman" w:eastAsia="Calibri" w:hAnsi="Times New Roman" w:cs="Times New Roman"/>
          <w:color w:val="000000"/>
          <w:sz w:val="22"/>
          <w:szCs w:val="22"/>
        </w:rPr>
        <w:tab/>
      </w:r>
      <w:r w:rsidR="005631AC" w:rsidRPr="008E7E0E">
        <w:rPr>
          <w:rFonts w:ascii="Times New Roman" w:eastAsia="Calibri" w:hAnsi="Times New Roman" w:cs="Times New Roman"/>
          <w:color w:val="000000"/>
          <w:sz w:val="22"/>
          <w:szCs w:val="22"/>
        </w:rPr>
        <w:tab/>
        <w:t xml:space="preserve"> </w:t>
      </w:r>
    </w:p>
    <w:p w14:paraId="259229B0" w14:textId="77777777" w:rsidR="003D11D0" w:rsidRPr="008E7E0E" w:rsidRDefault="003D11D0" w:rsidP="008E7E0E">
      <w:pPr>
        <w:tabs>
          <w:tab w:val="num" w:pos="0"/>
          <w:tab w:val="left" w:pos="284"/>
          <w:tab w:val="num" w:pos="851"/>
        </w:tabs>
        <w:spacing w:line="240" w:lineRule="exact"/>
        <w:contextualSpacing/>
        <w:jc w:val="both"/>
        <w:rPr>
          <w:rFonts w:ascii="Times New Roman" w:eastAsia="Calibri" w:hAnsi="Times New Roman" w:cs="Times New Roman"/>
          <w:color w:val="000000"/>
          <w:sz w:val="22"/>
          <w:szCs w:val="22"/>
        </w:rPr>
      </w:pPr>
    </w:p>
    <w:p w14:paraId="544DB144" w14:textId="4E43CADF" w:rsidR="00E07803" w:rsidRPr="008E7E0E" w:rsidRDefault="003D11D0" w:rsidP="008E7E0E">
      <w:pPr>
        <w:numPr>
          <w:ilvl w:val="0"/>
          <w:numId w:val="2"/>
        </w:numPr>
        <w:tabs>
          <w:tab w:val="num" w:pos="284"/>
        </w:tabs>
        <w:spacing w:line="240" w:lineRule="exact"/>
        <w:ind w:left="284" w:hanging="284"/>
        <w:contextualSpacing/>
        <w:rPr>
          <w:rFonts w:ascii="Times New Roman" w:eastAsia="Calibri" w:hAnsi="Times New Roman" w:cs="Times New Roman"/>
          <w:b/>
          <w:bCs/>
          <w:sz w:val="22"/>
          <w:szCs w:val="22"/>
          <w:lang w:bidi="en-US"/>
        </w:rPr>
      </w:pPr>
      <w:r w:rsidRPr="008E7E0E">
        <w:rPr>
          <w:rFonts w:ascii="Times New Roman" w:eastAsia="Calibri" w:hAnsi="Times New Roman" w:cs="Times New Roman"/>
          <w:b/>
          <w:bCs/>
          <w:sz w:val="22"/>
          <w:szCs w:val="22"/>
        </w:rPr>
        <w:t>Education</w:t>
      </w:r>
    </w:p>
    <w:tbl>
      <w:tblPr>
        <w:tblStyle w:val="TableGrid"/>
        <w:tblW w:w="0" w:type="auto"/>
        <w:tblLook w:val="04A0" w:firstRow="1" w:lastRow="0" w:firstColumn="1" w:lastColumn="0" w:noHBand="0" w:noVBand="1"/>
      </w:tblPr>
      <w:tblGrid>
        <w:gridCol w:w="3038"/>
        <w:gridCol w:w="4796"/>
        <w:gridCol w:w="1182"/>
      </w:tblGrid>
      <w:tr w:rsidR="003D11D0" w:rsidRPr="008E7E0E" w14:paraId="69AB5A53" w14:textId="77777777" w:rsidTr="00EA047A">
        <w:tc>
          <w:tcPr>
            <w:tcW w:w="3197" w:type="dxa"/>
          </w:tcPr>
          <w:p w14:paraId="11E5230A" w14:textId="77777777" w:rsidR="003D11D0" w:rsidRPr="008E7E0E" w:rsidRDefault="003D11D0" w:rsidP="008E7E0E">
            <w:pPr>
              <w:pStyle w:val="Heading1"/>
              <w:spacing w:before="0" w:after="0" w:line="240" w:lineRule="exact"/>
              <w:jc w:val="center"/>
              <w:rPr>
                <w:rFonts w:ascii="Times New Roman" w:hAnsi="Times New Roman" w:cs="Times New Roman"/>
                <w:color w:val="auto"/>
                <w:sz w:val="22"/>
                <w:szCs w:val="22"/>
              </w:rPr>
            </w:pPr>
            <w:r w:rsidRPr="008E7E0E">
              <w:rPr>
                <w:rFonts w:ascii="Times New Roman" w:hAnsi="Times New Roman" w:cs="Times New Roman"/>
                <w:color w:val="auto"/>
                <w:sz w:val="22"/>
                <w:szCs w:val="22"/>
              </w:rPr>
              <w:t>Degree</w:t>
            </w:r>
          </w:p>
        </w:tc>
        <w:tc>
          <w:tcPr>
            <w:tcW w:w="5162" w:type="dxa"/>
          </w:tcPr>
          <w:p w14:paraId="1E7DE65D" w14:textId="77777777" w:rsidR="003D11D0" w:rsidRPr="008E7E0E" w:rsidRDefault="003D11D0" w:rsidP="008E7E0E">
            <w:pPr>
              <w:pStyle w:val="Heading1"/>
              <w:spacing w:before="0" w:after="0" w:line="240" w:lineRule="exact"/>
              <w:jc w:val="center"/>
              <w:rPr>
                <w:rFonts w:ascii="Times New Roman" w:hAnsi="Times New Roman" w:cs="Times New Roman"/>
                <w:color w:val="auto"/>
                <w:sz w:val="22"/>
                <w:szCs w:val="22"/>
              </w:rPr>
            </w:pPr>
            <w:r w:rsidRPr="008E7E0E">
              <w:rPr>
                <w:rFonts w:ascii="Times New Roman" w:hAnsi="Times New Roman" w:cs="Times New Roman"/>
                <w:color w:val="auto"/>
                <w:sz w:val="22"/>
                <w:szCs w:val="22"/>
              </w:rPr>
              <w:t>University</w:t>
            </w:r>
          </w:p>
        </w:tc>
        <w:tc>
          <w:tcPr>
            <w:tcW w:w="1233" w:type="dxa"/>
          </w:tcPr>
          <w:p w14:paraId="5EFB4C4F" w14:textId="77777777" w:rsidR="003D11D0" w:rsidRPr="008E7E0E" w:rsidRDefault="003D11D0" w:rsidP="008E7E0E">
            <w:pPr>
              <w:pStyle w:val="Heading1"/>
              <w:spacing w:before="0" w:after="0" w:line="240" w:lineRule="exact"/>
              <w:jc w:val="center"/>
              <w:rPr>
                <w:rFonts w:ascii="Times New Roman" w:hAnsi="Times New Roman" w:cs="Times New Roman"/>
                <w:color w:val="auto"/>
                <w:sz w:val="22"/>
                <w:szCs w:val="22"/>
              </w:rPr>
            </w:pPr>
            <w:r w:rsidRPr="008E7E0E">
              <w:rPr>
                <w:rFonts w:ascii="Times New Roman" w:hAnsi="Times New Roman" w:cs="Times New Roman"/>
                <w:color w:val="auto"/>
                <w:sz w:val="22"/>
                <w:szCs w:val="22"/>
              </w:rPr>
              <w:t>Year</w:t>
            </w:r>
          </w:p>
        </w:tc>
      </w:tr>
      <w:tr w:rsidR="003D11D0" w:rsidRPr="008E7E0E" w14:paraId="5AD6FD20" w14:textId="77777777" w:rsidTr="00EA047A">
        <w:tc>
          <w:tcPr>
            <w:tcW w:w="3197" w:type="dxa"/>
          </w:tcPr>
          <w:p w14:paraId="6DB50402" w14:textId="6B6488EA" w:rsidR="003D11D0" w:rsidRPr="008E7E0E" w:rsidRDefault="003D11D0" w:rsidP="008E7E0E">
            <w:pPr>
              <w:pStyle w:val="Heading1"/>
              <w:spacing w:before="0" w:after="0" w:line="240" w:lineRule="exact"/>
              <w:rPr>
                <w:rFonts w:ascii="Times New Roman" w:hAnsi="Times New Roman" w:cs="Times New Roman"/>
                <w:color w:val="auto"/>
                <w:sz w:val="22"/>
                <w:szCs w:val="22"/>
              </w:rPr>
            </w:pPr>
            <w:r w:rsidRPr="008E7E0E">
              <w:rPr>
                <w:rFonts w:ascii="Times New Roman" w:hAnsi="Times New Roman" w:cs="Times New Roman"/>
                <w:b w:val="0"/>
                <w:bCs/>
                <w:color w:val="auto"/>
                <w:sz w:val="22"/>
                <w:szCs w:val="22"/>
              </w:rPr>
              <w:t>Ph.D</w:t>
            </w:r>
            <w:r w:rsidR="00222130" w:rsidRPr="008E7E0E">
              <w:rPr>
                <w:rFonts w:ascii="Times New Roman" w:hAnsi="Times New Roman" w:cs="Times New Roman"/>
                <w:b w:val="0"/>
                <w:bCs/>
                <w:color w:val="auto"/>
                <w:sz w:val="22"/>
                <w:szCs w:val="22"/>
              </w:rPr>
              <w:t>.</w:t>
            </w:r>
            <w:r w:rsidRPr="008E7E0E">
              <w:rPr>
                <w:rFonts w:ascii="Times New Roman" w:hAnsi="Times New Roman" w:cs="Times New Roman"/>
                <w:b w:val="0"/>
                <w:bCs/>
                <w:color w:val="auto"/>
                <w:sz w:val="22"/>
                <w:szCs w:val="22"/>
              </w:rPr>
              <w:t xml:space="preserve"> (Medical Biochemistry)</w:t>
            </w:r>
          </w:p>
        </w:tc>
        <w:tc>
          <w:tcPr>
            <w:tcW w:w="5162" w:type="dxa"/>
          </w:tcPr>
          <w:p w14:paraId="5467A31B" w14:textId="77777777" w:rsidR="003D11D0" w:rsidRPr="008E7E0E" w:rsidRDefault="003D11D0" w:rsidP="008E7E0E">
            <w:pPr>
              <w:pStyle w:val="Heading1"/>
              <w:spacing w:before="0" w:after="0" w:line="240" w:lineRule="exact"/>
              <w:rPr>
                <w:rFonts w:ascii="Times New Roman" w:hAnsi="Times New Roman" w:cs="Times New Roman"/>
                <w:color w:val="auto"/>
                <w:sz w:val="22"/>
                <w:szCs w:val="22"/>
              </w:rPr>
            </w:pPr>
            <w:r w:rsidRPr="008E7E0E">
              <w:rPr>
                <w:rFonts w:ascii="Times New Roman" w:hAnsi="Times New Roman" w:cs="Times New Roman"/>
                <w:b w:val="0"/>
                <w:bCs/>
                <w:color w:val="auto"/>
                <w:sz w:val="22"/>
                <w:szCs w:val="22"/>
              </w:rPr>
              <w:t>Faculty of Medicine, Khon Kaen University, Thailand</w:t>
            </w:r>
          </w:p>
        </w:tc>
        <w:tc>
          <w:tcPr>
            <w:tcW w:w="1233" w:type="dxa"/>
          </w:tcPr>
          <w:p w14:paraId="26E92FAE" w14:textId="77777777" w:rsidR="003D11D0" w:rsidRPr="008E7E0E" w:rsidRDefault="003D11D0" w:rsidP="008E7E0E">
            <w:pPr>
              <w:pStyle w:val="Heading1"/>
              <w:spacing w:before="0" w:after="0" w:line="240" w:lineRule="exact"/>
              <w:rPr>
                <w:rFonts w:ascii="Times New Roman" w:hAnsi="Times New Roman" w:cs="Times New Roman"/>
                <w:b w:val="0"/>
                <w:bCs/>
                <w:color w:val="auto"/>
                <w:sz w:val="22"/>
                <w:szCs w:val="22"/>
              </w:rPr>
            </w:pPr>
            <w:r w:rsidRPr="008E7E0E">
              <w:rPr>
                <w:rFonts w:ascii="Times New Roman" w:hAnsi="Times New Roman" w:cs="Times New Roman"/>
                <w:b w:val="0"/>
                <w:bCs/>
                <w:color w:val="auto"/>
                <w:sz w:val="22"/>
                <w:szCs w:val="22"/>
              </w:rPr>
              <w:t>2012</w:t>
            </w:r>
          </w:p>
        </w:tc>
      </w:tr>
      <w:tr w:rsidR="003D11D0" w:rsidRPr="008E7E0E" w14:paraId="5D74537D" w14:textId="77777777" w:rsidTr="00EA047A">
        <w:trPr>
          <w:trHeight w:val="323"/>
        </w:trPr>
        <w:tc>
          <w:tcPr>
            <w:tcW w:w="3197" w:type="dxa"/>
          </w:tcPr>
          <w:p w14:paraId="04B9A971" w14:textId="77777777" w:rsidR="003D11D0" w:rsidRPr="008E7E0E" w:rsidRDefault="003D11D0" w:rsidP="008E7E0E">
            <w:pPr>
              <w:pStyle w:val="Heading1"/>
              <w:spacing w:before="0" w:after="0" w:line="240" w:lineRule="exact"/>
              <w:rPr>
                <w:rFonts w:ascii="Times New Roman" w:hAnsi="Times New Roman" w:cs="Times New Roman"/>
                <w:b w:val="0"/>
                <w:bCs/>
                <w:color w:val="auto"/>
                <w:sz w:val="22"/>
                <w:szCs w:val="22"/>
              </w:rPr>
            </w:pPr>
            <w:r w:rsidRPr="008E7E0E">
              <w:rPr>
                <w:rFonts w:ascii="Times New Roman" w:hAnsi="Times New Roman" w:cs="Times New Roman"/>
                <w:b w:val="0"/>
                <w:bCs/>
                <w:color w:val="auto"/>
                <w:sz w:val="22"/>
                <w:szCs w:val="22"/>
              </w:rPr>
              <w:t>B.SC. (Medical Technology)</w:t>
            </w:r>
          </w:p>
          <w:p w14:paraId="61A60E58" w14:textId="77777777" w:rsidR="003D11D0" w:rsidRPr="008E7E0E" w:rsidRDefault="003D11D0" w:rsidP="008E7E0E">
            <w:pPr>
              <w:pStyle w:val="Heading1"/>
              <w:spacing w:before="0" w:after="0" w:line="240" w:lineRule="exact"/>
              <w:rPr>
                <w:rFonts w:ascii="Times New Roman" w:hAnsi="Times New Roman" w:cs="Times New Roman"/>
                <w:color w:val="auto"/>
                <w:sz w:val="22"/>
                <w:szCs w:val="22"/>
              </w:rPr>
            </w:pPr>
            <w:r w:rsidRPr="008E7E0E">
              <w:rPr>
                <w:rFonts w:ascii="Times New Roman" w:hAnsi="Times New Roman" w:cs="Times New Roman"/>
                <w:b w:val="0"/>
                <w:bCs/>
                <w:color w:val="auto"/>
                <w:sz w:val="22"/>
                <w:szCs w:val="22"/>
              </w:rPr>
              <w:t>(1st class honor)</w:t>
            </w:r>
          </w:p>
        </w:tc>
        <w:tc>
          <w:tcPr>
            <w:tcW w:w="5162" w:type="dxa"/>
          </w:tcPr>
          <w:p w14:paraId="3A812BF2" w14:textId="7068B070" w:rsidR="003D11D0" w:rsidRPr="008E7E0E" w:rsidRDefault="003D11D0" w:rsidP="008E7E0E">
            <w:pPr>
              <w:pStyle w:val="Heading1"/>
              <w:spacing w:before="0" w:after="0" w:line="240" w:lineRule="exact"/>
              <w:rPr>
                <w:rFonts w:ascii="Times New Roman" w:hAnsi="Times New Roman" w:cs="Times New Roman"/>
                <w:b w:val="0"/>
                <w:bCs/>
                <w:color w:val="auto"/>
                <w:sz w:val="22"/>
                <w:szCs w:val="22"/>
              </w:rPr>
            </w:pPr>
            <w:r w:rsidRPr="008E7E0E">
              <w:rPr>
                <w:rFonts w:ascii="Times New Roman" w:hAnsi="Times New Roman" w:cs="Times New Roman"/>
                <w:b w:val="0"/>
                <w:bCs/>
                <w:color w:val="auto"/>
                <w:sz w:val="22"/>
                <w:szCs w:val="22"/>
              </w:rPr>
              <w:t>Faculty of Associated Medical Science</w:t>
            </w:r>
            <w:r w:rsidR="007977EF" w:rsidRPr="008E7E0E">
              <w:rPr>
                <w:rFonts w:ascii="Times New Roman" w:hAnsi="Times New Roman" w:cs="Times New Roman"/>
                <w:b w:val="0"/>
                <w:bCs/>
                <w:color w:val="auto"/>
                <w:sz w:val="22"/>
                <w:szCs w:val="22"/>
              </w:rPr>
              <w:t>s</w:t>
            </w:r>
            <w:r w:rsidRPr="008E7E0E">
              <w:rPr>
                <w:rFonts w:ascii="Times New Roman" w:hAnsi="Times New Roman" w:cs="Times New Roman"/>
                <w:b w:val="0"/>
                <w:bCs/>
                <w:color w:val="auto"/>
                <w:sz w:val="22"/>
                <w:szCs w:val="22"/>
              </w:rPr>
              <w:t xml:space="preserve">, </w:t>
            </w:r>
          </w:p>
          <w:p w14:paraId="087FC4ED" w14:textId="77777777" w:rsidR="003D11D0" w:rsidRPr="008E7E0E" w:rsidRDefault="003D11D0" w:rsidP="008E7E0E">
            <w:pPr>
              <w:pStyle w:val="Heading1"/>
              <w:spacing w:before="0" w:after="0" w:line="240" w:lineRule="exact"/>
              <w:rPr>
                <w:rFonts w:ascii="Times New Roman" w:hAnsi="Times New Roman" w:cs="Times New Roman"/>
                <w:color w:val="auto"/>
                <w:sz w:val="22"/>
                <w:szCs w:val="22"/>
              </w:rPr>
            </w:pPr>
            <w:r w:rsidRPr="008E7E0E">
              <w:rPr>
                <w:rFonts w:ascii="Times New Roman" w:hAnsi="Times New Roman" w:cs="Times New Roman"/>
                <w:b w:val="0"/>
                <w:bCs/>
                <w:color w:val="auto"/>
                <w:sz w:val="22"/>
                <w:szCs w:val="22"/>
              </w:rPr>
              <w:t>Khon Kaen University, Thailand</w:t>
            </w:r>
          </w:p>
        </w:tc>
        <w:tc>
          <w:tcPr>
            <w:tcW w:w="1233" w:type="dxa"/>
          </w:tcPr>
          <w:p w14:paraId="28B25BB1" w14:textId="77777777" w:rsidR="003D11D0" w:rsidRPr="008E7E0E" w:rsidRDefault="003D11D0" w:rsidP="008E7E0E">
            <w:pPr>
              <w:pStyle w:val="Heading1"/>
              <w:spacing w:before="0" w:after="0" w:line="240" w:lineRule="exact"/>
              <w:rPr>
                <w:rFonts w:ascii="Times New Roman" w:hAnsi="Times New Roman" w:cs="Times New Roman"/>
                <w:b w:val="0"/>
                <w:bCs/>
                <w:color w:val="auto"/>
                <w:sz w:val="22"/>
                <w:szCs w:val="22"/>
              </w:rPr>
            </w:pPr>
            <w:r w:rsidRPr="008E7E0E">
              <w:rPr>
                <w:rFonts w:ascii="Times New Roman" w:hAnsi="Times New Roman" w:cs="Times New Roman"/>
                <w:b w:val="0"/>
                <w:bCs/>
                <w:color w:val="auto"/>
                <w:sz w:val="22"/>
                <w:szCs w:val="22"/>
              </w:rPr>
              <w:t>2006</w:t>
            </w:r>
          </w:p>
        </w:tc>
      </w:tr>
    </w:tbl>
    <w:p w14:paraId="19CABDEE" w14:textId="77777777" w:rsidR="003D11D0" w:rsidRPr="008E7E0E" w:rsidRDefault="003D11D0" w:rsidP="008E7E0E">
      <w:pPr>
        <w:spacing w:line="240" w:lineRule="exact"/>
        <w:ind w:left="284"/>
        <w:contextualSpacing/>
        <w:rPr>
          <w:rFonts w:ascii="Times New Roman" w:eastAsia="Calibri" w:hAnsi="Times New Roman" w:cs="Times New Roman"/>
          <w:b/>
          <w:bCs/>
          <w:sz w:val="22"/>
          <w:szCs w:val="22"/>
          <w:lang w:bidi="en-US"/>
        </w:rPr>
      </w:pPr>
    </w:p>
    <w:p w14:paraId="300DB77B" w14:textId="70C6902E" w:rsidR="003D11D0" w:rsidRPr="008E7E0E" w:rsidRDefault="00551490" w:rsidP="008E7E0E">
      <w:pPr>
        <w:numPr>
          <w:ilvl w:val="0"/>
          <w:numId w:val="2"/>
        </w:numPr>
        <w:tabs>
          <w:tab w:val="num" w:pos="284"/>
        </w:tabs>
        <w:spacing w:line="240" w:lineRule="exact"/>
        <w:ind w:left="284" w:hanging="284"/>
        <w:contextualSpacing/>
        <w:rPr>
          <w:rFonts w:ascii="Times New Roman" w:eastAsia="Calibri" w:hAnsi="Times New Roman" w:cs="Times New Roman"/>
          <w:b/>
          <w:bCs/>
          <w:sz w:val="22"/>
          <w:szCs w:val="22"/>
          <w:lang w:bidi="en-US"/>
        </w:rPr>
      </w:pPr>
      <w:r w:rsidRPr="008E7E0E">
        <w:rPr>
          <w:rFonts w:ascii="Times New Roman" w:eastAsia="Calibri" w:hAnsi="Times New Roman" w:cs="Times New Roman"/>
          <w:b/>
          <w:bCs/>
          <w:sz w:val="22"/>
          <w:szCs w:val="22"/>
        </w:rPr>
        <w:t>Current and previous positions</w:t>
      </w:r>
    </w:p>
    <w:tbl>
      <w:tblPr>
        <w:tblStyle w:val="PlainTable2"/>
        <w:tblW w:w="9180" w:type="dxa"/>
        <w:tblLook w:val="04A0" w:firstRow="1" w:lastRow="0" w:firstColumn="1" w:lastColumn="0" w:noHBand="0" w:noVBand="1"/>
      </w:tblPr>
      <w:tblGrid>
        <w:gridCol w:w="2376"/>
        <w:gridCol w:w="4820"/>
        <w:gridCol w:w="1984"/>
      </w:tblGrid>
      <w:tr w:rsidR="00050B00" w:rsidRPr="008E7E0E" w14:paraId="04B09CDC" w14:textId="77777777" w:rsidTr="007D6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3965EBC" w14:textId="23E322C9" w:rsidR="00050B00" w:rsidRPr="008E7E0E" w:rsidRDefault="004411CE" w:rsidP="008E7E0E">
            <w:pPr>
              <w:spacing w:line="240" w:lineRule="exact"/>
              <w:contextualSpacing/>
              <w:jc w:val="center"/>
              <w:rPr>
                <w:rFonts w:ascii="Times New Roman" w:eastAsia="Calibri" w:hAnsi="Times New Roman" w:cs="Times New Roman"/>
                <w:sz w:val="22"/>
                <w:szCs w:val="22"/>
                <w:cs/>
              </w:rPr>
            </w:pPr>
            <w:r w:rsidRPr="008E7E0E">
              <w:rPr>
                <w:rFonts w:ascii="Times New Roman" w:eastAsia="Calibri" w:hAnsi="Times New Roman" w:cs="Times New Roman"/>
                <w:sz w:val="22"/>
                <w:szCs w:val="22"/>
              </w:rPr>
              <w:t>Position</w:t>
            </w:r>
          </w:p>
        </w:tc>
        <w:tc>
          <w:tcPr>
            <w:tcW w:w="4820" w:type="dxa"/>
          </w:tcPr>
          <w:p w14:paraId="7ABD34C0" w14:textId="6DF90696" w:rsidR="00050B00" w:rsidRPr="008E7E0E" w:rsidRDefault="004411CE" w:rsidP="008E7E0E">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Institute</w:t>
            </w:r>
          </w:p>
        </w:tc>
        <w:tc>
          <w:tcPr>
            <w:tcW w:w="1984" w:type="dxa"/>
          </w:tcPr>
          <w:p w14:paraId="479D9D84" w14:textId="0E2E6AD2" w:rsidR="00050B00" w:rsidRPr="008E7E0E" w:rsidRDefault="004411CE" w:rsidP="008E7E0E">
            <w:pPr>
              <w:spacing w:line="240" w:lineRule="exact"/>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Year</w:t>
            </w:r>
          </w:p>
        </w:tc>
      </w:tr>
      <w:tr w:rsidR="000C21FB" w:rsidRPr="008E7E0E" w14:paraId="0C89B23D" w14:textId="77777777" w:rsidTr="007D6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7CDE0F6" w14:textId="33CDA9DF" w:rsidR="000C21FB" w:rsidRPr="00600FAC" w:rsidRDefault="000C21FB" w:rsidP="008E7E0E">
            <w:pPr>
              <w:spacing w:line="240" w:lineRule="exact"/>
              <w:contextualSpacing/>
              <w:rPr>
                <w:rFonts w:ascii="Times New Roman" w:eastAsia="Calibri" w:hAnsi="Times New Roman" w:cs="Times New Roman"/>
                <w:b w:val="0"/>
                <w:bCs w:val="0"/>
                <w:sz w:val="22"/>
                <w:szCs w:val="22"/>
                <w:cs/>
                <w:lang w:bidi="en-US"/>
              </w:rPr>
            </w:pPr>
            <w:r w:rsidRPr="00600FAC">
              <w:rPr>
                <w:rFonts w:ascii="Times New Roman" w:eastAsia="Calibri" w:hAnsi="Times New Roman" w:cs="Times New Roman"/>
                <w:b w:val="0"/>
                <w:bCs w:val="0"/>
                <w:sz w:val="22"/>
                <w:szCs w:val="22"/>
                <w:lang w:bidi="en-US"/>
              </w:rPr>
              <w:t>1. Deputy Director for Research and Business Cooperation Development</w:t>
            </w:r>
          </w:p>
        </w:tc>
        <w:tc>
          <w:tcPr>
            <w:tcW w:w="4820" w:type="dxa"/>
          </w:tcPr>
          <w:p w14:paraId="503BF51D" w14:textId="4BDF8441" w:rsidR="000C21FB" w:rsidRPr="008E7E0E" w:rsidRDefault="00600FAC" w:rsidP="008E7E0E">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600FAC">
              <w:rPr>
                <w:rFonts w:ascii="Times New Roman" w:hAnsi="Times New Roman" w:cs="Times New Roman"/>
                <w:sz w:val="22"/>
                <w:szCs w:val="22"/>
              </w:rPr>
              <w:t>National Phenome Institute, Khon Kaen University, Khon Kaen, Thailand</w:t>
            </w:r>
          </w:p>
        </w:tc>
        <w:tc>
          <w:tcPr>
            <w:tcW w:w="1984" w:type="dxa"/>
          </w:tcPr>
          <w:p w14:paraId="273738C5" w14:textId="09D5BE65" w:rsidR="000C21FB" w:rsidRPr="008E7E0E" w:rsidRDefault="00600FAC" w:rsidP="008E7E0E">
            <w:pPr>
              <w:spacing w:line="240" w:lineRule="exact"/>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bidi="en-US"/>
              </w:rPr>
            </w:pPr>
            <w:r>
              <w:rPr>
                <w:rFonts w:ascii="Times New Roman" w:eastAsia="Calibri" w:hAnsi="Times New Roman" w:cs="Times New Roman"/>
                <w:sz w:val="22"/>
                <w:szCs w:val="22"/>
                <w:lang w:bidi="en-US"/>
              </w:rPr>
              <w:t>2025-present</w:t>
            </w:r>
          </w:p>
        </w:tc>
      </w:tr>
      <w:tr w:rsidR="00393A34" w:rsidRPr="008E7E0E" w14:paraId="4C5DB040" w14:textId="77777777" w:rsidTr="007D62A7">
        <w:tc>
          <w:tcPr>
            <w:cnfStyle w:val="001000000000" w:firstRow="0" w:lastRow="0" w:firstColumn="1" w:lastColumn="0" w:oddVBand="0" w:evenVBand="0" w:oddHBand="0" w:evenHBand="0" w:firstRowFirstColumn="0" w:firstRowLastColumn="0" w:lastRowFirstColumn="0" w:lastRowLastColumn="0"/>
            <w:tcW w:w="2376" w:type="dxa"/>
          </w:tcPr>
          <w:p w14:paraId="763ED874" w14:textId="5C7B5917" w:rsidR="00393A34" w:rsidRPr="008E7E0E" w:rsidRDefault="000D7437" w:rsidP="008E7E0E">
            <w:pPr>
              <w:spacing w:line="240" w:lineRule="exact"/>
              <w:contextualSpacing/>
              <w:rPr>
                <w:rFonts w:ascii="Times New Roman" w:eastAsia="Calibri" w:hAnsi="Times New Roman" w:cs="Times New Roman"/>
                <w:b w:val="0"/>
                <w:bCs w:val="0"/>
                <w:sz w:val="22"/>
                <w:szCs w:val="22"/>
                <w:cs/>
                <w:lang w:bidi="en-US"/>
              </w:rPr>
            </w:pPr>
            <w:r>
              <w:rPr>
                <w:rFonts w:ascii="Times New Roman" w:eastAsia="Calibri" w:hAnsi="Times New Roman" w:cs="Times New Roman"/>
                <w:b w:val="0"/>
                <w:bCs w:val="0"/>
                <w:sz w:val="22"/>
                <w:szCs w:val="22"/>
                <w:lang w:bidi="en-US"/>
              </w:rPr>
              <w:t>2</w:t>
            </w:r>
            <w:r w:rsidR="00393A34" w:rsidRPr="008E7E0E">
              <w:rPr>
                <w:rFonts w:ascii="Times New Roman" w:eastAsia="Calibri" w:hAnsi="Times New Roman" w:cs="Times New Roman"/>
                <w:b w:val="0"/>
                <w:bCs w:val="0"/>
                <w:sz w:val="22"/>
                <w:szCs w:val="22"/>
                <w:cs/>
                <w:lang w:bidi="en-US"/>
              </w:rPr>
              <w:t xml:space="preserve">. </w:t>
            </w:r>
            <w:r w:rsidR="005862FE" w:rsidRPr="008E7E0E">
              <w:rPr>
                <w:rFonts w:ascii="Times New Roman" w:eastAsia="Calibri" w:hAnsi="Times New Roman" w:cs="Times New Roman"/>
                <w:b w:val="0"/>
                <w:bCs w:val="0"/>
                <w:sz w:val="22"/>
                <w:szCs w:val="22"/>
                <w:cs/>
                <w:lang w:val="th-TH"/>
              </w:rPr>
              <w:t>Assistant Professor</w:t>
            </w:r>
          </w:p>
        </w:tc>
        <w:tc>
          <w:tcPr>
            <w:tcW w:w="4820" w:type="dxa"/>
          </w:tcPr>
          <w:p w14:paraId="7094CCAF" w14:textId="77777777" w:rsidR="00766655" w:rsidRPr="008E7E0E" w:rsidRDefault="006B1EC2" w:rsidP="008E7E0E">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7E0E">
              <w:rPr>
                <w:rFonts w:ascii="Times New Roman" w:hAnsi="Times New Roman" w:cs="Times New Roman"/>
                <w:sz w:val="22"/>
                <w:szCs w:val="22"/>
              </w:rPr>
              <w:t xml:space="preserve">Division of </w:t>
            </w:r>
            <w:r w:rsidR="00766655" w:rsidRPr="008E7E0E">
              <w:rPr>
                <w:rFonts w:ascii="Times New Roman" w:hAnsi="Times New Roman" w:cs="Times New Roman"/>
                <w:sz w:val="22"/>
                <w:szCs w:val="22"/>
              </w:rPr>
              <w:t>Medical Technology</w:t>
            </w:r>
            <w:r w:rsidR="00F97F5A" w:rsidRPr="008E7E0E">
              <w:rPr>
                <w:rFonts w:ascii="Times New Roman" w:hAnsi="Times New Roman" w:cs="Times New Roman"/>
                <w:sz w:val="22"/>
                <w:szCs w:val="22"/>
              </w:rPr>
              <w:t>,</w:t>
            </w:r>
          </w:p>
          <w:p w14:paraId="3FEAB9FC" w14:textId="7DB05409" w:rsidR="00766655" w:rsidRPr="008E7E0E" w:rsidRDefault="00F97F5A" w:rsidP="008E7E0E">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7E0E">
              <w:rPr>
                <w:rFonts w:ascii="Times New Roman" w:hAnsi="Times New Roman" w:cs="Times New Roman"/>
                <w:sz w:val="22"/>
                <w:szCs w:val="22"/>
              </w:rPr>
              <w:t>Faculty of Associated Medical Sciences,</w:t>
            </w:r>
          </w:p>
          <w:p w14:paraId="6402D060" w14:textId="41A3B1D9" w:rsidR="00393A34" w:rsidRPr="008E7E0E" w:rsidRDefault="00F97F5A" w:rsidP="008E7E0E">
            <w:pPr>
              <w:spacing w:line="24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7E0E">
              <w:rPr>
                <w:rFonts w:ascii="Times New Roman" w:hAnsi="Times New Roman" w:cs="Times New Roman"/>
                <w:sz w:val="22"/>
                <w:szCs w:val="22"/>
              </w:rPr>
              <w:t>Khon Kaen University</w:t>
            </w:r>
            <w:r w:rsidR="006B1EC2" w:rsidRPr="008E7E0E">
              <w:rPr>
                <w:rFonts w:ascii="Times New Roman" w:hAnsi="Times New Roman" w:cs="Times New Roman"/>
                <w:sz w:val="22"/>
                <w:szCs w:val="22"/>
              </w:rPr>
              <w:t xml:space="preserve"> </w:t>
            </w:r>
          </w:p>
        </w:tc>
        <w:tc>
          <w:tcPr>
            <w:tcW w:w="1984" w:type="dxa"/>
          </w:tcPr>
          <w:p w14:paraId="5B00E4FD" w14:textId="01D3BBEE" w:rsidR="00393A34" w:rsidRPr="008E7E0E" w:rsidRDefault="00012DB4" w:rsidP="008E7E0E">
            <w:pPr>
              <w:spacing w:line="240" w:lineRule="exact"/>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Sep</w:t>
            </w:r>
            <w:r w:rsidR="00393A34" w:rsidRPr="008E7E0E">
              <w:rPr>
                <w:rFonts w:ascii="Times New Roman" w:eastAsia="Calibri" w:hAnsi="Times New Roman" w:cs="Times New Roman"/>
                <w:sz w:val="22"/>
                <w:szCs w:val="22"/>
                <w:cs/>
                <w:lang w:bidi="en-US"/>
              </w:rPr>
              <w:t xml:space="preserve"> </w:t>
            </w:r>
            <w:r w:rsidR="005E2F0C" w:rsidRPr="008E7E0E">
              <w:rPr>
                <w:rFonts w:ascii="Times New Roman" w:eastAsia="Calibri" w:hAnsi="Times New Roman" w:cs="Times New Roman"/>
                <w:sz w:val="22"/>
                <w:szCs w:val="22"/>
                <w:cs/>
                <w:lang w:bidi="en-US"/>
              </w:rPr>
              <w:t>2021</w:t>
            </w:r>
            <w:r w:rsidR="00393A34" w:rsidRPr="008E7E0E">
              <w:rPr>
                <w:rFonts w:ascii="Times New Roman" w:eastAsia="Calibri" w:hAnsi="Times New Roman" w:cs="Times New Roman"/>
                <w:sz w:val="22"/>
                <w:szCs w:val="22"/>
                <w:cs/>
                <w:lang w:bidi="en-US"/>
              </w:rPr>
              <w:t>-</w:t>
            </w:r>
            <w:r w:rsidR="005E2F0C" w:rsidRPr="008E7E0E">
              <w:rPr>
                <w:rFonts w:ascii="Times New Roman" w:eastAsia="Calibri" w:hAnsi="Times New Roman" w:cs="Times New Roman"/>
                <w:sz w:val="22"/>
                <w:szCs w:val="22"/>
                <w:lang w:bidi="en-US"/>
              </w:rPr>
              <w:t>present</w:t>
            </w:r>
          </w:p>
        </w:tc>
      </w:tr>
      <w:tr w:rsidR="00050B00" w:rsidRPr="008E7E0E" w14:paraId="79048A56" w14:textId="77777777" w:rsidTr="007D6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67E577A" w14:textId="70A7A364" w:rsidR="00050B00" w:rsidRPr="008E7E0E" w:rsidRDefault="000D7437" w:rsidP="008E7E0E">
            <w:pPr>
              <w:spacing w:line="240" w:lineRule="exact"/>
              <w:contextualSpacing/>
              <w:rPr>
                <w:rFonts w:ascii="Times New Roman" w:eastAsia="Calibri" w:hAnsi="Times New Roman" w:cs="Times New Roman"/>
                <w:b w:val="0"/>
                <w:bCs w:val="0"/>
                <w:sz w:val="22"/>
                <w:szCs w:val="22"/>
                <w:lang w:bidi="en-US"/>
              </w:rPr>
            </w:pPr>
            <w:r>
              <w:rPr>
                <w:rFonts w:ascii="Times New Roman" w:eastAsia="Calibri" w:hAnsi="Times New Roman" w:cs="Times New Roman"/>
                <w:b w:val="0"/>
                <w:bCs w:val="0"/>
                <w:sz w:val="22"/>
                <w:szCs w:val="22"/>
                <w:lang w:bidi="en-US"/>
              </w:rPr>
              <w:t>3</w:t>
            </w:r>
            <w:r w:rsidR="00050B00" w:rsidRPr="008E7E0E">
              <w:rPr>
                <w:rFonts w:ascii="Times New Roman" w:eastAsia="Calibri" w:hAnsi="Times New Roman" w:cs="Times New Roman"/>
                <w:b w:val="0"/>
                <w:bCs w:val="0"/>
                <w:sz w:val="22"/>
                <w:szCs w:val="22"/>
                <w:cs/>
                <w:lang w:bidi="en-US"/>
              </w:rPr>
              <w:t xml:space="preserve">. </w:t>
            </w:r>
            <w:r w:rsidR="00B36B26" w:rsidRPr="008E7E0E">
              <w:rPr>
                <w:rFonts w:ascii="Times New Roman" w:eastAsia="Calibri" w:hAnsi="Times New Roman" w:cs="Times New Roman"/>
                <w:b w:val="0"/>
                <w:bCs w:val="0"/>
                <w:sz w:val="22"/>
                <w:szCs w:val="22"/>
                <w:lang w:bidi="en-US"/>
              </w:rPr>
              <w:t>Lecturer</w:t>
            </w:r>
          </w:p>
        </w:tc>
        <w:tc>
          <w:tcPr>
            <w:tcW w:w="4820" w:type="dxa"/>
          </w:tcPr>
          <w:p w14:paraId="39C2639E" w14:textId="77777777" w:rsidR="00766655" w:rsidRPr="008E7E0E" w:rsidRDefault="00766655" w:rsidP="008E7E0E">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E7E0E">
              <w:rPr>
                <w:rFonts w:ascii="Times New Roman" w:hAnsi="Times New Roman" w:cs="Times New Roman"/>
                <w:sz w:val="22"/>
                <w:szCs w:val="22"/>
              </w:rPr>
              <w:t>Division of Medical Technology,</w:t>
            </w:r>
          </w:p>
          <w:p w14:paraId="71747FE2" w14:textId="77777777" w:rsidR="00766655" w:rsidRPr="008E7E0E" w:rsidRDefault="00766655" w:rsidP="008E7E0E">
            <w:pPr>
              <w:spacing w:line="24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E7E0E">
              <w:rPr>
                <w:rFonts w:ascii="Times New Roman" w:hAnsi="Times New Roman" w:cs="Times New Roman"/>
                <w:sz w:val="22"/>
                <w:szCs w:val="22"/>
              </w:rPr>
              <w:t>Faculty of Associated Medical Sciences,</w:t>
            </w:r>
          </w:p>
          <w:p w14:paraId="56EDE3D9" w14:textId="1D5AF8FD" w:rsidR="00050B00" w:rsidRPr="008E7E0E" w:rsidRDefault="00766655" w:rsidP="008E7E0E">
            <w:pPr>
              <w:spacing w:line="240" w:lineRule="exact"/>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hAnsi="Times New Roman" w:cs="Times New Roman"/>
                <w:sz w:val="22"/>
                <w:szCs w:val="22"/>
              </w:rPr>
              <w:t>Khon Kaen University</w:t>
            </w:r>
          </w:p>
        </w:tc>
        <w:tc>
          <w:tcPr>
            <w:tcW w:w="1984" w:type="dxa"/>
          </w:tcPr>
          <w:p w14:paraId="7F4AF0CB" w14:textId="28551187" w:rsidR="00050B00" w:rsidRPr="008E7E0E" w:rsidRDefault="00ED2B94" w:rsidP="008E7E0E">
            <w:pPr>
              <w:spacing w:line="240" w:lineRule="exact"/>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 xml:space="preserve">16 </w:t>
            </w:r>
            <w:r w:rsidR="00B36B26" w:rsidRPr="008E7E0E">
              <w:rPr>
                <w:rFonts w:ascii="Times New Roman" w:eastAsia="Calibri" w:hAnsi="Times New Roman" w:cs="Times New Roman"/>
                <w:sz w:val="22"/>
                <w:szCs w:val="22"/>
              </w:rPr>
              <w:t>March</w:t>
            </w:r>
            <w:r w:rsidRPr="008E7E0E">
              <w:rPr>
                <w:rFonts w:ascii="Times New Roman" w:eastAsia="Calibri" w:hAnsi="Times New Roman" w:cs="Times New Roman"/>
                <w:sz w:val="22"/>
                <w:szCs w:val="22"/>
                <w:cs/>
              </w:rPr>
              <w:t xml:space="preserve"> </w:t>
            </w:r>
            <w:r w:rsidR="00050B00" w:rsidRPr="008E7E0E">
              <w:rPr>
                <w:rFonts w:ascii="Times New Roman" w:eastAsia="Calibri" w:hAnsi="Times New Roman" w:cs="Times New Roman"/>
                <w:sz w:val="22"/>
                <w:szCs w:val="22"/>
                <w:cs/>
                <w:lang w:bidi="en-US"/>
              </w:rPr>
              <w:t>2</w:t>
            </w:r>
            <w:r w:rsidR="00783C2F" w:rsidRPr="008E7E0E">
              <w:rPr>
                <w:rFonts w:ascii="Times New Roman" w:eastAsia="Calibri" w:hAnsi="Times New Roman" w:cs="Times New Roman"/>
                <w:sz w:val="22"/>
                <w:szCs w:val="22"/>
                <w:lang w:bidi="en-US"/>
              </w:rPr>
              <w:t>017</w:t>
            </w:r>
            <w:r w:rsidR="00050B00" w:rsidRPr="008E7E0E">
              <w:rPr>
                <w:rFonts w:ascii="Times New Roman" w:eastAsia="Calibri" w:hAnsi="Times New Roman" w:cs="Times New Roman"/>
                <w:sz w:val="22"/>
                <w:szCs w:val="22"/>
                <w:lang w:bidi="en-US"/>
              </w:rPr>
              <w:t>-</w:t>
            </w:r>
            <w:r w:rsidR="00783C2F" w:rsidRPr="008E7E0E">
              <w:rPr>
                <w:rFonts w:ascii="Times New Roman" w:eastAsia="Calibri" w:hAnsi="Times New Roman" w:cs="Times New Roman"/>
                <w:sz w:val="22"/>
                <w:szCs w:val="22"/>
                <w:lang w:bidi="en-US"/>
              </w:rPr>
              <w:t>2021</w:t>
            </w:r>
          </w:p>
        </w:tc>
      </w:tr>
      <w:tr w:rsidR="00050B00" w:rsidRPr="008E7E0E" w14:paraId="60571B42" w14:textId="77777777" w:rsidTr="007D62A7">
        <w:tc>
          <w:tcPr>
            <w:cnfStyle w:val="001000000000" w:firstRow="0" w:lastRow="0" w:firstColumn="1" w:lastColumn="0" w:oddVBand="0" w:evenVBand="0" w:oddHBand="0" w:evenHBand="0" w:firstRowFirstColumn="0" w:firstRowLastColumn="0" w:lastRowFirstColumn="0" w:lastRowLastColumn="0"/>
            <w:tcW w:w="2376" w:type="dxa"/>
          </w:tcPr>
          <w:p w14:paraId="3E3C0957" w14:textId="70816774" w:rsidR="00050B00" w:rsidRPr="008E7E0E" w:rsidRDefault="000D7437" w:rsidP="008E7E0E">
            <w:pPr>
              <w:spacing w:line="240" w:lineRule="exact"/>
              <w:contextualSpacing/>
              <w:rPr>
                <w:rFonts w:ascii="Times New Roman" w:eastAsia="Calibri" w:hAnsi="Times New Roman" w:cs="Times New Roman"/>
                <w:b w:val="0"/>
                <w:bCs w:val="0"/>
                <w:sz w:val="22"/>
                <w:szCs w:val="22"/>
                <w:lang w:bidi="en-US"/>
              </w:rPr>
            </w:pPr>
            <w:r>
              <w:rPr>
                <w:rFonts w:ascii="Times New Roman" w:eastAsia="Calibri" w:hAnsi="Times New Roman" w:cs="Times New Roman"/>
                <w:b w:val="0"/>
                <w:bCs w:val="0"/>
                <w:sz w:val="22"/>
                <w:szCs w:val="22"/>
                <w:lang w:bidi="en-US"/>
              </w:rPr>
              <w:t>4</w:t>
            </w:r>
            <w:r w:rsidR="00050B00" w:rsidRPr="008E7E0E">
              <w:rPr>
                <w:rFonts w:ascii="Times New Roman" w:eastAsia="Calibri" w:hAnsi="Times New Roman" w:cs="Times New Roman"/>
                <w:b w:val="0"/>
                <w:bCs w:val="0"/>
                <w:sz w:val="22"/>
                <w:szCs w:val="22"/>
                <w:cs/>
                <w:lang w:bidi="en-US"/>
              </w:rPr>
              <w:t xml:space="preserve">. </w:t>
            </w:r>
            <w:r w:rsidR="00050B00" w:rsidRPr="008E7E0E">
              <w:rPr>
                <w:rFonts w:ascii="Times New Roman" w:eastAsia="Calibri" w:hAnsi="Times New Roman" w:cs="Times New Roman"/>
                <w:b w:val="0"/>
                <w:bCs w:val="0"/>
                <w:sz w:val="22"/>
                <w:szCs w:val="22"/>
                <w:lang w:bidi="en-US"/>
              </w:rPr>
              <w:t>Postdoctoral Research Fellow</w:t>
            </w:r>
          </w:p>
        </w:tc>
        <w:tc>
          <w:tcPr>
            <w:tcW w:w="4820" w:type="dxa"/>
          </w:tcPr>
          <w:p w14:paraId="203F3170" w14:textId="0285B183" w:rsidR="00050B00" w:rsidRPr="008E7E0E" w:rsidRDefault="00050B00" w:rsidP="008E7E0E">
            <w:pPr>
              <w:spacing w:line="240" w:lineRule="exact"/>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 xml:space="preserve">Program of Cancer and Stem Cell Biology, Duke-NUS Medical School, </w:t>
            </w:r>
            <w:r w:rsidR="00222130" w:rsidRPr="008E7E0E">
              <w:rPr>
                <w:rFonts w:ascii="Times New Roman" w:eastAsia="Calibri" w:hAnsi="Times New Roman" w:cs="Times New Roman"/>
                <w:sz w:val="22"/>
                <w:szCs w:val="22"/>
                <w:lang w:bidi="en-US"/>
              </w:rPr>
              <w:t>Singapore</w:t>
            </w:r>
          </w:p>
        </w:tc>
        <w:tc>
          <w:tcPr>
            <w:tcW w:w="1984" w:type="dxa"/>
          </w:tcPr>
          <w:p w14:paraId="33585F91" w14:textId="012CC3A4" w:rsidR="00050B00" w:rsidRPr="008E7E0E" w:rsidRDefault="007D62A7" w:rsidP="008E7E0E">
            <w:pPr>
              <w:spacing w:line="240" w:lineRule="exact"/>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cs/>
                <w:lang w:bidi="en-US"/>
              </w:rPr>
              <w:t>2</w:t>
            </w:r>
            <w:r w:rsidR="004411CE" w:rsidRPr="008E7E0E">
              <w:rPr>
                <w:rFonts w:ascii="Times New Roman" w:eastAsia="Calibri" w:hAnsi="Times New Roman" w:cs="Times New Roman"/>
                <w:sz w:val="22"/>
                <w:szCs w:val="22"/>
                <w:lang w:bidi="en-US"/>
              </w:rPr>
              <w:t>013</w:t>
            </w:r>
            <w:r w:rsidR="00050B00" w:rsidRPr="008E7E0E">
              <w:rPr>
                <w:rFonts w:ascii="Times New Roman" w:eastAsia="Calibri" w:hAnsi="Times New Roman" w:cs="Times New Roman"/>
                <w:sz w:val="22"/>
                <w:szCs w:val="22"/>
                <w:lang w:bidi="en-US"/>
              </w:rPr>
              <w:t>-2</w:t>
            </w:r>
            <w:r w:rsidR="000D2632" w:rsidRPr="008E7E0E">
              <w:rPr>
                <w:rFonts w:ascii="Times New Roman" w:eastAsia="Calibri" w:hAnsi="Times New Roman" w:cs="Times New Roman"/>
                <w:sz w:val="22"/>
                <w:szCs w:val="22"/>
                <w:lang w:bidi="en-US"/>
              </w:rPr>
              <w:t>017</w:t>
            </w:r>
          </w:p>
        </w:tc>
      </w:tr>
      <w:tr w:rsidR="00050B00" w:rsidRPr="008E7E0E" w14:paraId="2FCEAE10" w14:textId="77777777" w:rsidTr="007D6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8BDAE2A" w14:textId="2E9F62CA" w:rsidR="00050B00" w:rsidRPr="008E7E0E" w:rsidRDefault="000D7437" w:rsidP="008E7E0E">
            <w:pPr>
              <w:spacing w:line="240" w:lineRule="exact"/>
              <w:contextualSpacing/>
              <w:rPr>
                <w:rFonts w:ascii="Times New Roman" w:eastAsia="Calibri" w:hAnsi="Times New Roman" w:cs="Times New Roman"/>
                <w:b w:val="0"/>
                <w:bCs w:val="0"/>
                <w:sz w:val="22"/>
                <w:szCs w:val="22"/>
                <w:cs/>
                <w:lang w:bidi="en-US"/>
              </w:rPr>
            </w:pPr>
            <w:r>
              <w:rPr>
                <w:rFonts w:ascii="Times New Roman" w:eastAsia="Calibri" w:hAnsi="Times New Roman" w:cs="Times New Roman"/>
                <w:b w:val="0"/>
                <w:bCs w:val="0"/>
                <w:sz w:val="22"/>
                <w:szCs w:val="22"/>
                <w:lang w:bidi="en-US"/>
              </w:rPr>
              <w:t>5</w:t>
            </w:r>
            <w:r w:rsidR="00050B00" w:rsidRPr="008E7E0E">
              <w:rPr>
                <w:rFonts w:ascii="Times New Roman" w:eastAsia="Calibri" w:hAnsi="Times New Roman" w:cs="Times New Roman"/>
                <w:b w:val="0"/>
                <w:bCs w:val="0"/>
                <w:sz w:val="22"/>
                <w:szCs w:val="22"/>
                <w:cs/>
                <w:lang w:bidi="en-US"/>
              </w:rPr>
              <w:t>.</w:t>
            </w:r>
            <w:r w:rsidR="00050B00" w:rsidRPr="008E7E0E">
              <w:rPr>
                <w:rFonts w:ascii="Times New Roman" w:eastAsia="Calibri" w:hAnsi="Times New Roman" w:cs="Times New Roman"/>
                <w:b w:val="0"/>
                <w:bCs w:val="0"/>
                <w:sz w:val="22"/>
                <w:szCs w:val="22"/>
                <w:lang w:bidi="en-US"/>
              </w:rPr>
              <w:t xml:space="preserve"> Research Fellow</w:t>
            </w:r>
          </w:p>
        </w:tc>
        <w:tc>
          <w:tcPr>
            <w:tcW w:w="4820" w:type="dxa"/>
          </w:tcPr>
          <w:p w14:paraId="6FCF260C" w14:textId="77777777" w:rsidR="00050B00" w:rsidRPr="008E7E0E" w:rsidRDefault="00050B00" w:rsidP="008E7E0E">
            <w:pPr>
              <w:spacing w:line="240" w:lineRule="exact"/>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Division of Gastroenterology, Department of Medicine, University of Washington, Seattle, WA, USA</w:t>
            </w:r>
          </w:p>
        </w:tc>
        <w:tc>
          <w:tcPr>
            <w:tcW w:w="1984" w:type="dxa"/>
          </w:tcPr>
          <w:p w14:paraId="78F37B50" w14:textId="49C9BD78" w:rsidR="00050B00" w:rsidRPr="008E7E0E" w:rsidRDefault="00050B00" w:rsidP="008E7E0E">
            <w:pPr>
              <w:spacing w:line="240" w:lineRule="exact"/>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bidi="en-US"/>
              </w:rPr>
            </w:pPr>
            <w:r w:rsidRPr="008E7E0E">
              <w:rPr>
                <w:rFonts w:ascii="Times New Roman" w:eastAsia="Calibri" w:hAnsi="Times New Roman" w:cs="Times New Roman"/>
                <w:sz w:val="22"/>
                <w:szCs w:val="22"/>
                <w:lang w:bidi="en-US"/>
              </w:rPr>
              <w:t>2</w:t>
            </w:r>
            <w:r w:rsidR="0019418D" w:rsidRPr="008E7E0E">
              <w:rPr>
                <w:rFonts w:ascii="Times New Roman" w:eastAsia="Calibri" w:hAnsi="Times New Roman" w:cs="Times New Roman"/>
                <w:sz w:val="22"/>
                <w:szCs w:val="22"/>
                <w:lang w:bidi="en-US"/>
              </w:rPr>
              <w:t>010</w:t>
            </w:r>
            <w:r w:rsidRPr="008E7E0E">
              <w:rPr>
                <w:rFonts w:ascii="Times New Roman" w:eastAsia="Calibri" w:hAnsi="Times New Roman" w:cs="Times New Roman"/>
                <w:sz w:val="22"/>
                <w:szCs w:val="22"/>
                <w:lang w:bidi="en-US"/>
              </w:rPr>
              <w:t>-2</w:t>
            </w:r>
            <w:r w:rsidR="0019418D" w:rsidRPr="008E7E0E">
              <w:rPr>
                <w:rFonts w:ascii="Times New Roman" w:eastAsia="Calibri" w:hAnsi="Times New Roman" w:cs="Times New Roman"/>
                <w:sz w:val="22"/>
                <w:szCs w:val="22"/>
                <w:lang w:bidi="en-US"/>
              </w:rPr>
              <w:t>011</w:t>
            </w:r>
          </w:p>
        </w:tc>
      </w:tr>
    </w:tbl>
    <w:p w14:paraId="077268FC" w14:textId="77777777" w:rsidR="00586574" w:rsidRDefault="00586574" w:rsidP="008E7E0E">
      <w:pPr>
        <w:spacing w:line="240" w:lineRule="exact"/>
        <w:rPr>
          <w:rFonts w:ascii="Times New Roman" w:hAnsi="Times New Roman" w:cs="Times New Roman"/>
          <w:b/>
          <w:bCs/>
          <w:color w:val="000000"/>
          <w:sz w:val="22"/>
          <w:szCs w:val="22"/>
          <w:lang w:eastAsia="ja-JP"/>
        </w:rPr>
      </w:pPr>
    </w:p>
    <w:p w14:paraId="294AF662" w14:textId="6CE77B4F" w:rsidR="00862A95" w:rsidRPr="008E7E0E" w:rsidRDefault="00F72EEC" w:rsidP="008E7E0E">
      <w:pPr>
        <w:spacing w:line="240" w:lineRule="exact"/>
        <w:rPr>
          <w:rFonts w:ascii="Times New Roman" w:hAnsi="Times New Roman" w:cs="Times New Roman"/>
          <w:b/>
          <w:bCs/>
          <w:color w:val="000000"/>
          <w:sz w:val="22"/>
          <w:szCs w:val="22"/>
          <w:lang w:eastAsia="ja-JP"/>
        </w:rPr>
      </w:pPr>
      <w:r w:rsidRPr="008E7E0E">
        <w:rPr>
          <w:rFonts w:ascii="Times New Roman" w:hAnsi="Times New Roman" w:cs="Times New Roman"/>
          <w:b/>
          <w:bCs/>
          <w:color w:val="000000"/>
          <w:sz w:val="22"/>
          <w:szCs w:val="22"/>
          <w:lang w:eastAsia="ja-JP"/>
        </w:rPr>
        <w:t xml:space="preserve">5. </w:t>
      </w:r>
      <w:r w:rsidR="00862A95" w:rsidRPr="008E7E0E">
        <w:rPr>
          <w:rFonts w:ascii="Times New Roman" w:hAnsi="Times New Roman" w:cs="Times New Roman"/>
          <w:b/>
          <w:bCs/>
          <w:color w:val="000000"/>
          <w:sz w:val="22"/>
          <w:szCs w:val="22"/>
          <w:lang w:eastAsia="ja-JP"/>
        </w:rPr>
        <w:t>Special expertise</w:t>
      </w:r>
    </w:p>
    <w:p w14:paraId="13185576" w14:textId="3AB76E3E" w:rsidR="008A63A3" w:rsidRPr="008E7E0E" w:rsidRDefault="008A63A3" w:rsidP="008E7E0E">
      <w:pPr>
        <w:pStyle w:val="ListParagraph"/>
        <w:numPr>
          <w:ilvl w:val="0"/>
          <w:numId w:val="22"/>
        </w:numPr>
        <w:spacing w:line="240" w:lineRule="exact"/>
        <w:rPr>
          <w:rFonts w:ascii="Times New Roman" w:eastAsia="Calibri" w:hAnsi="Times New Roman" w:cs="Times New Roman"/>
          <w:color w:val="000000"/>
          <w:sz w:val="22"/>
          <w:szCs w:val="22"/>
          <w:lang w:val="en-GB" w:eastAsia="ja-JP" w:bidi="en-US"/>
        </w:rPr>
      </w:pPr>
      <w:r w:rsidRPr="008E7E0E">
        <w:rPr>
          <w:rFonts w:ascii="Times New Roman" w:eastAsia="Calibri" w:hAnsi="Times New Roman" w:cs="Times New Roman"/>
          <w:sz w:val="22"/>
          <w:szCs w:val="22"/>
          <w:lang w:bidi="en-US"/>
        </w:rPr>
        <w:t>Genomics and Bioinformatics</w:t>
      </w:r>
    </w:p>
    <w:p w14:paraId="08460106" w14:textId="1AE7B8AA" w:rsidR="009B540F" w:rsidRPr="008E7E0E" w:rsidRDefault="008A63A3" w:rsidP="008E7E0E">
      <w:pPr>
        <w:pStyle w:val="ListParagraph"/>
        <w:numPr>
          <w:ilvl w:val="0"/>
          <w:numId w:val="22"/>
        </w:numPr>
        <w:spacing w:line="240" w:lineRule="exact"/>
        <w:rPr>
          <w:rFonts w:ascii="Times New Roman" w:eastAsia="Calibri" w:hAnsi="Times New Roman" w:cs="Times New Roman"/>
          <w:color w:val="000000"/>
          <w:sz w:val="22"/>
          <w:szCs w:val="22"/>
          <w:lang w:val="en-GB" w:eastAsia="ja-JP" w:bidi="en-US"/>
        </w:rPr>
      </w:pPr>
      <w:r w:rsidRPr="008E7E0E">
        <w:rPr>
          <w:rFonts w:ascii="Times New Roman" w:eastAsia="Calibri" w:hAnsi="Times New Roman" w:cs="Times New Roman"/>
          <w:sz w:val="22"/>
          <w:szCs w:val="22"/>
          <w:lang w:bidi="en-US"/>
        </w:rPr>
        <w:t xml:space="preserve">Genetic and epigenetic </w:t>
      </w:r>
      <w:r w:rsidR="006707D5" w:rsidRPr="008E7E0E">
        <w:rPr>
          <w:rFonts w:ascii="Times New Roman" w:eastAsia="Calibri" w:hAnsi="Times New Roman" w:cs="Times New Roman"/>
          <w:sz w:val="22"/>
          <w:szCs w:val="22"/>
          <w:lang w:bidi="en-US"/>
        </w:rPr>
        <w:t>biomarkers</w:t>
      </w:r>
      <w:r w:rsidRPr="008E7E0E">
        <w:rPr>
          <w:rFonts w:ascii="Times New Roman" w:eastAsia="Calibri" w:hAnsi="Times New Roman" w:cs="Times New Roman"/>
          <w:sz w:val="22"/>
          <w:szCs w:val="22"/>
          <w:lang w:bidi="en-US"/>
        </w:rPr>
        <w:t xml:space="preserve"> in circulating cell-free DNA</w:t>
      </w:r>
    </w:p>
    <w:p w14:paraId="62414D7C" w14:textId="3DF914D3" w:rsidR="009B540F" w:rsidRPr="008E7E0E" w:rsidRDefault="006707D5" w:rsidP="008E7E0E">
      <w:pPr>
        <w:pStyle w:val="ListParagraph"/>
        <w:numPr>
          <w:ilvl w:val="0"/>
          <w:numId w:val="22"/>
        </w:numPr>
        <w:spacing w:line="240" w:lineRule="exact"/>
        <w:rPr>
          <w:rFonts w:ascii="Times New Roman" w:eastAsia="Calibri" w:hAnsi="Times New Roman" w:cs="Times New Roman"/>
          <w:color w:val="000000"/>
          <w:sz w:val="22"/>
          <w:szCs w:val="22"/>
          <w:lang w:val="en-GB" w:eastAsia="ja-JP" w:bidi="en-US"/>
        </w:rPr>
      </w:pPr>
      <w:r w:rsidRPr="008E7E0E">
        <w:rPr>
          <w:rFonts w:ascii="Times New Roman" w:eastAsia="Calibri" w:hAnsi="Times New Roman" w:cs="Times New Roman"/>
          <w:sz w:val="22"/>
          <w:szCs w:val="22"/>
          <w:lang w:bidi="en-US"/>
        </w:rPr>
        <w:t>Population genetics</w:t>
      </w:r>
      <w:r w:rsidR="009B540F" w:rsidRPr="008E7E0E">
        <w:rPr>
          <w:rFonts w:ascii="Times New Roman" w:eastAsia="Calibri" w:hAnsi="Times New Roman" w:cs="Times New Roman"/>
          <w:sz w:val="22"/>
          <w:szCs w:val="22"/>
          <w:lang w:bidi="en-US"/>
        </w:rPr>
        <w:t xml:space="preserve"> in </w:t>
      </w:r>
      <w:r w:rsidR="00103F86" w:rsidRPr="008E7E0E">
        <w:rPr>
          <w:rFonts w:ascii="Times New Roman" w:eastAsia="Calibri" w:hAnsi="Times New Roman" w:cs="Times New Roman"/>
          <w:sz w:val="22"/>
          <w:szCs w:val="22"/>
          <w:lang w:bidi="en-US"/>
        </w:rPr>
        <w:t>non-communicable diseases</w:t>
      </w:r>
    </w:p>
    <w:p w14:paraId="5FCB7051" w14:textId="77777777" w:rsidR="00586574" w:rsidRDefault="00586574" w:rsidP="008E7E0E">
      <w:pPr>
        <w:spacing w:line="240" w:lineRule="exact"/>
        <w:rPr>
          <w:rFonts w:ascii="Times New Roman" w:eastAsia="Calibri" w:hAnsi="Times New Roman" w:cs="Times New Roman"/>
          <w:b/>
          <w:bCs/>
          <w:color w:val="000000"/>
          <w:sz w:val="22"/>
          <w:szCs w:val="22"/>
          <w:lang w:val="en-GB" w:eastAsia="ja-JP" w:bidi="en-US"/>
        </w:rPr>
      </w:pPr>
    </w:p>
    <w:p w14:paraId="29FE1DDB" w14:textId="0827386E" w:rsidR="00185902" w:rsidRPr="00C13C46" w:rsidRDefault="00185902" w:rsidP="00C13C46">
      <w:pPr>
        <w:pStyle w:val="ListParagraph"/>
        <w:numPr>
          <w:ilvl w:val="0"/>
          <w:numId w:val="23"/>
        </w:numPr>
        <w:spacing w:line="240" w:lineRule="exact"/>
        <w:rPr>
          <w:rFonts w:ascii="Times New Roman" w:eastAsia="Calibri" w:hAnsi="Times New Roman" w:cs="Times New Roman"/>
          <w:b/>
          <w:bCs/>
          <w:color w:val="000000"/>
          <w:sz w:val="22"/>
          <w:szCs w:val="22"/>
          <w:lang w:val="en-GB" w:eastAsia="ja-JP" w:bidi="en-US"/>
        </w:rPr>
      </w:pPr>
      <w:r w:rsidRPr="00C13C46">
        <w:rPr>
          <w:rFonts w:ascii="Times New Roman" w:eastAsia="Calibri" w:hAnsi="Times New Roman" w:cs="Times New Roman"/>
          <w:b/>
          <w:bCs/>
          <w:color w:val="000000"/>
          <w:sz w:val="22"/>
          <w:szCs w:val="22"/>
          <w:lang w:val="en-GB" w:eastAsia="ja-JP" w:bidi="en-US"/>
        </w:rPr>
        <w:t>Current area of research</w:t>
      </w:r>
    </w:p>
    <w:p w14:paraId="7FB341D0" w14:textId="77777777" w:rsidR="00C13C46" w:rsidRPr="00C13C46" w:rsidRDefault="00C13C46" w:rsidP="00C13C46">
      <w:pPr>
        <w:spacing w:line="240" w:lineRule="exact"/>
        <w:ind w:firstLine="360"/>
        <w:jc w:val="both"/>
        <w:rPr>
          <w:rFonts w:ascii="Times New Roman" w:eastAsia="Calibri" w:hAnsi="Times New Roman" w:cs="Times New Roman"/>
          <w:color w:val="000000"/>
          <w:sz w:val="22"/>
          <w:szCs w:val="22"/>
        </w:rPr>
      </w:pPr>
      <w:r w:rsidRPr="00C13C46">
        <w:rPr>
          <w:rFonts w:ascii="Times New Roman" w:eastAsia="Calibri" w:hAnsi="Times New Roman" w:cs="Times New Roman"/>
          <w:color w:val="000000"/>
          <w:sz w:val="22"/>
          <w:szCs w:val="22"/>
        </w:rPr>
        <w:t>Dr. Apinya Jusakul’s research focuses on cancer genomics, multi-omics, bioinformatics, and precision medicine, with a particular emphasis on cholangiocarcinoma (CCA), a malignancy with exceptionally high incidence in Northeast Thailand. Her work integrates next-generation sequencing, epigenomics, circulating cell-free DNA analysis, genome-wide association approaches, and computational biology to investigate genetic and epigenetic alterations underlying cancer and non-communicable diseases.</w:t>
      </w:r>
    </w:p>
    <w:p w14:paraId="23AEA93B" w14:textId="7C3854EE" w:rsidR="00C13C46" w:rsidRPr="00C13C46" w:rsidRDefault="00C13C46" w:rsidP="00C13C46">
      <w:pPr>
        <w:spacing w:line="240" w:lineRule="exact"/>
        <w:ind w:firstLine="360"/>
        <w:jc w:val="both"/>
        <w:rPr>
          <w:rFonts w:ascii="Times New Roman" w:eastAsia="Calibri" w:hAnsi="Times New Roman" w:cs="Times New Roman"/>
          <w:color w:val="000000"/>
          <w:sz w:val="22"/>
          <w:szCs w:val="22"/>
        </w:rPr>
      </w:pPr>
      <w:r w:rsidRPr="00C13C46">
        <w:rPr>
          <w:rFonts w:ascii="Times New Roman" w:eastAsia="Calibri" w:hAnsi="Times New Roman" w:cs="Times New Roman"/>
          <w:color w:val="000000"/>
          <w:sz w:val="22"/>
          <w:szCs w:val="22"/>
        </w:rPr>
        <w:t>A major theme of her research is the development of population-specific molecular diagnostics and biomarkers for early detection, prognosis, therapeutic stratification, and treatment monitoring. Her current work applies integrated multi-omics analysis, deep-targeted sequencing, liquid biopsy, and machine-learning approaches to identify clinically actionable biomarkers in cholangiocarcinoma and related diseases. Through analysis of circulating tumor DNA and plasma cell-free DNA, her research aims to advance non-invasive diagnostic tools and precision oncology strategies that are relevant to endemic populations.</w:t>
      </w:r>
    </w:p>
    <w:p w14:paraId="7E9EEF88" w14:textId="77777777" w:rsidR="00C13C46" w:rsidRPr="00C13C46" w:rsidRDefault="00C13C46" w:rsidP="00C13C46">
      <w:pPr>
        <w:spacing w:line="240" w:lineRule="exact"/>
        <w:jc w:val="both"/>
        <w:rPr>
          <w:rFonts w:ascii="Times New Roman" w:eastAsia="Calibri" w:hAnsi="Times New Roman" w:cs="Times New Roman"/>
          <w:color w:val="000000"/>
          <w:sz w:val="22"/>
          <w:szCs w:val="22"/>
        </w:rPr>
      </w:pPr>
    </w:p>
    <w:p w14:paraId="25DB250F" w14:textId="32582FF7" w:rsidR="00586574" w:rsidRPr="00C13C46" w:rsidRDefault="00C13C46" w:rsidP="00C13C46">
      <w:pPr>
        <w:spacing w:line="240" w:lineRule="exact"/>
        <w:ind w:firstLine="360"/>
        <w:jc w:val="both"/>
        <w:rPr>
          <w:rFonts w:ascii="Times New Roman" w:eastAsia="Calibri" w:hAnsi="Times New Roman" w:cs="Times New Roman"/>
          <w:color w:val="000000"/>
          <w:sz w:val="22"/>
          <w:szCs w:val="22"/>
        </w:rPr>
      </w:pPr>
      <w:r w:rsidRPr="00C13C46">
        <w:rPr>
          <w:rFonts w:ascii="Times New Roman" w:eastAsia="Calibri" w:hAnsi="Times New Roman" w:cs="Times New Roman"/>
          <w:color w:val="000000"/>
          <w:sz w:val="22"/>
          <w:szCs w:val="22"/>
        </w:rPr>
        <w:lastRenderedPageBreak/>
        <w:t xml:space="preserve">Dr. Jusakul was a first author of a landmark international study published in Cancer Discovery in </w:t>
      </w:r>
      <w:r w:rsidRPr="00C13C46">
        <w:rPr>
          <w:rFonts w:ascii="Times New Roman" w:eastAsia="Calibri" w:hAnsi="Times New Roman" w:cs="Times New Roman"/>
          <w:color w:val="000000"/>
          <w:sz w:val="22"/>
          <w:szCs w:val="22"/>
          <w:cs/>
        </w:rPr>
        <w:t>2017</w:t>
      </w:r>
      <w:r w:rsidRPr="00C13C46">
        <w:rPr>
          <w:rFonts w:ascii="Times New Roman" w:eastAsia="Calibri" w:hAnsi="Times New Roman" w:cs="Times New Roman"/>
          <w:color w:val="000000"/>
          <w:sz w:val="22"/>
          <w:szCs w:val="22"/>
        </w:rPr>
        <w:t>, which characterized whole-genome and epigenomic landscapes of cholangiocarcinoma across etiologically distinct subtypes. This work contributed to molecular classification of CCA and identification of clinically actionable alterations, including FGFR, IDH</w:t>
      </w:r>
      <w:r w:rsidRPr="00C13C46">
        <w:rPr>
          <w:rFonts w:ascii="Times New Roman" w:eastAsia="Calibri" w:hAnsi="Times New Roman" w:cs="Times New Roman"/>
          <w:color w:val="000000"/>
          <w:sz w:val="22"/>
          <w:szCs w:val="22"/>
          <w:cs/>
        </w:rPr>
        <w:t>1/2</w:t>
      </w:r>
      <w:r w:rsidRPr="00C13C46">
        <w:rPr>
          <w:rFonts w:ascii="Times New Roman" w:eastAsia="Calibri" w:hAnsi="Times New Roman" w:cs="Times New Roman"/>
          <w:color w:val="000000"/>
          <w:sz w:val="22"/>
          <w:szCs w:val="22"/>
        </w:rPr>
        <w:t>, and HER</w:t>
      </w:r>
      <w:r w:rsidRPr="00C13C46">
        <w:rPr>
          <w:rFonts w:ascii="Times New Roman" w:eastAsia="Calibri" w:hAnsi="Times New Roman" w:cs="Times New Roman"/>
          <w:color w:val="000000"/>
          <w:sz w:val="22"/>
          <w:szCs w:val="22"/>
          <w:cs/>
        </w:rPr>
        <w:t>2-</w:t>
      </w:r>
      <w:r w:rsidRPr="00C13C46">
        <w:rPr>
          <w:rFonts w:ascii="Times New Roman" w:eastAsia="Calibri" w:hAnsi="Times New Roman" w:cs="Times New Roman"/>
          <w:color w:val="000000"/>
          <w:sz w:val="22"/>
          <w:szCs w:val="22"/>
        </w:rPr>
        <w:t>related targets. Her broader research continues to bridge genomic discovery, biomarker development, and translational applications for cancer prevention, diagnosis, and personalized treatment.</w:t>
      </w:r>
    </w:p>
    <w:p w14:paraId="0039B6E7" w14:textId="77777777" w:rsidR="00C13C46" w:rsidRPr="0060004C" w:rsidRDefault="00C13C46" w:rsidP="00C13C46">
      <w:pPr>
        <w:spacing w:line="240" w:lineRule="exact"/>
        <w:ind w:firstLine="360"/>
        <w:jc w:val="both"/>
        <w:rPr>
          <w:rFonts w:ascii="Times New Roman" w:eastAsia="Calibri" w:hAnsi="Times New Roman" w:cstheme="minorBidi"/>
          <w:b/>
          <w:bCs/>
          <w:color w:val="000000"/>
          <w:sz w:val="22"/>
          <w:szCs w:val="22"/>
        </w:rPr>
      </w:pPr>
    </w:p>
    <w:p w14:paraId="020E1D28" w14:textId="1AA0CCBD" w:rsidR="00072E57" w:rsidRPr="008E7E0E" w:rsidRDefault="00F72EEC" w:rsidP="008E7E0E">
      <w:pPr>
        <w:spacing w:line="240" w:lineRule="exact"/>
        <w:jc w:val="both"/>
        <w:rPr>
          <w:rFonts w:ascii="Times New Roman" w:eastAsia="Calibri" w:hAnsi="Times New Roman" w:cs="Times New Roman"/>
          <w:b/>
          <w:bCs/>
          <w:color w:val="000000"/>
          <w:sz w:val="22"/>
          <w:szCs w:val="22"/>
          <w:lang w:bidi="en-US"/>
        </w:rPr>
      </w:pPr>
      <w:r w:rsidRPr="008E7E0E">
        <w:rPr>
          <w:rFonts w:ascii="Times New Roman" w:eastAsia="Calibri" w:hAnsi="Times New Roman" w:cs="Times New Roman"/>
          <w:b/>
          <w:bCs/>
          <w:color w:val="000000"/>
          <w:sz w:val="22"/>
          <w:szCs w:val="22"/>
        </w:rPr>
        <w:t xml:space="preserve">7. </w:t>
      </w:r>
      <w:r w:rsidR="009D6064" w:rsidRPr="008E7E0E">
        <w:rPr>
          <w:rFonts w:ascii="Times New Roman" w:eastAsia="Calibri" w:hAnsi="Times New Roman" w:cs="Times New Roman"/>
          <w:b/>
          <w:bCs/>
          <w:color w:val="000000"/>
          <w:sz w:val="22"/>
          <w:szCs w:val="22"/>
        </w:rPr>
        <w:t>Research publication</w:t>
      </w:r>
      <w:r w:rsidR="00C27A90" w:rsidRPr="008E7E0E">
        <w:rPr>
          <w:rFonts w:ascii="Times New Roman" w:eastAsia="Calibri" w:hAnsi="Times New Roman" w:cs="Times New Roman"/>
          <w:b/>
          <w:bCs/>
          <w:color w:val="000000"/>
          <w:sz w:val="22"/>
          <w:szCs w:val="22"/>
        </w:rPr>
        <w:t>s</w:t>
      </w:r>
      <w:r w:rsidR="00BE0F3C" w:rsidRPr="008E7E0E">
        <w:rPr>
          <w:rFonts w:ascii="Times New Roman" w:eastAsia="Calibri" w:hAnsi="Times New Roman" w:cs="Times New Roman"/>
          <w:b/>
          <w:bCs/>
          <w:color w:val="000000"/>
          <w:sz w:val="22"/>
          <w:szCs w:val="22"/>
          <w:lang w:bidi="en-US"/>
        </w:rPr>
        <w:t xml:space="preserve"> (selected)</w:t>
      </w:r>
    </w:p>
    <w:p w14:paraId="157E8EC0" w14:textId="77777777" w:rsidR="004D7EA7" w:rsidRPr="004D7EA7" w:rsidRDefault="004D7EA7" w:rsidP="004D7EA7">
      <w:pPr>
        <w:pStyle w:val="ListParagraph"/>
        <w:numPr>
          <w:ilvl w:val="0"/>
          <w:numId w:val="21"/>
        </w:numPr>
        <w:spacing w:line="240" w:lineRule="exact"/>
        <w:ind w:left="284"/>
        <w:jc w:val="both"/>
        <w:rPr>
          <w:rFonts w:ascii="Times New Roman" w:hAnsi="Times New Roman" w:cs="Times New Roman"/>
          <w:noProof/>
          <w:sz w:val="22"/>
          <w:szCs w:val="22"/>
        </w:rPr>
      </w:pPr>
      <w:r w:rsidRPr="004D7EA7">
        <w:rPr>
          <w:rFonts w:ascii="Times New Roman" w:hAnsi="Times New Roman" w:cs="Times New Roman"/>
          <w:noProof/>
          <w:sz w:val="22"/>
          <w:szCs w:val="22"/>
        </w:rPr>
        <w:t xml:space="preserve">Hong, J. H., Yong, C. H., Heng, H. L., Yao, X., Li, Z., Sun, Y., Wang, P., Xiao, R., Wang, L. C., Chen, J., Guan, P., Chu, P. L., Hagihara, T., Ng, S. R., Jusakul, A., Kongpetch, S., Nargund, A. M., Chu, W. C., Ng, C. S. Y., … Teh, B. T. (2026). Uncovering BAP1 deubiquitination landscape enhances mechanism elucidation and therapeutic precision for BAP1-deficient pancancers. Science Translational Medicine, 18(843), eadr6668. </w:t>
      </w:r>
    </w:p>
    <w:p w14:paraId="3337210F" w14:textId="77777777" w:rsidR="004D7EA7" w:rsidRPr="004D7EA7" w:rsidRDefault="004D7EA7" w:rsidP="004D7EA7">
      <w:pPr>
        <w:pStyle w:val="ListParagraph"/>
        <w:numPr>
          <w:ilvl w:val="0"/>
          <w:numId w:val="21"/>
        </w:numPr>
        <w:spacing w:line="240" w:lineRule="exact"/>
        <w:ind w:left="284"/>
        <w:jc w:val="both"/>
        <w:rPr>
          <w:rFonts w:ascii="Times New Roman" w:hAnsi="Times New Roman" w:cs="Times New Roman"/>
          <w:noProof/>
          <w:sz w:val="22"/>
          <w:szCs w:val="22"/>
        </w:rPr>
      </w:pPr>
      <w:r w:rsidRPr="004D7EA7">
        <w:rPr>
          <w:rFonts w:ascii="Times New Roman" w:hAnsi="Times New Roman" w:cs="Times New Roman"/>
          <w:noProof/>
          <w:sz w:val="22"/>
          <w:szCs w:val="22"/>
        </w:rPr>
        <w:t>Kongphan, O., Lert-Itthiporn, W., Cha’on, U., Anutrakulchai, S., Nahok, K., Artkaew, N., Sriphan, C., &amp; Jusakul, A. (2025). Alleles of CYP3A5 and their association with renal function in chronic kidney disease. PeerJ, 13, e19424.</w:t>
      </w:r>
    </w:p>
    <w:p w14:paraId="64FC16F6" w14:textId="77777777" w:rsidR="004D7EA7" w:rsidRPr="004D7EA7" w:rsidRDefault="004D7EA7" w:rsidP="004D7EA7">
      <w:pPr>
        <w:pStyle w:val="ListParagraph"/>
        <w:numPr>
          <w:ilvl w:val="0"/>
          <w:numId w:val="21"/>
        </w:numPr>
        <w:spacing w:line="240" w:lineRule="exact"/>
        <w:ind w:left="284"/>
        <w:jc w:val="both"/>
        <w:rPr>
          <w:rFonts w:ascii="Times New Roman" w:hAnsi="Times New Roman" w:cs="Times New Roman"/>
          <w:noProof/>
          <w:sz w:val="22"/>
          <w:szCs w:val="22"/>
        </w:rPr>
      </w:pPr>
      <w:r w:rsidRPr="004D7EA7">
        <w:rPr>
          <w:rFonts w:ascii="Times New Roman" w:hAnsi="Times New Roman" w:cs="Times New Roman"/>
          <w:noProof/>
          <w:sz w:val="22"/>
          <w:szCs w:val="22"/>
        </w:rPr>
        <w:t>Thongyoo P, Chindaprasirt J, Aphivatanasiri C, Intarawichian P, Kunprom W, Kongpetch S, et al. KRAS Mutations in Cholangiocarcinoma: Prevalence, Prognostic Value, and KRAS G12/G13 Detection in Cell-Free DNA. Cancer Genomics Proteomics. 2025;22(1):112-26.</w:t>
      </w:r>
    </w:p>
    <w:p w14:paraId="3609C564" w14:textId="77777777" w:rsidR="004D7EA7" w:rsidRPr="004D7EA7" w:rsidRDefault="004D7EA7" w:rsidP="004D7EA7">
      <w:pPr>
        <w:pStyle w:val="ListParagraph"/>
        <w:numPr>
          <w:ilvl w:val="0"/>
          <w:numId w:val="21"/>
        </w:numPr>
        <w:spacing w:line="240" w:lineRule="exact"/>
        <w:ind w:left="284"/>
        <w:jc w:val="both"/>
        <w:rPr>
          <w:rFonts w:ascii="Times New Roman" w:hAnsi="Times New Roman" w:cs="Times New Roman"/>
          <w:noProof/>
          <w:sz w:val="22"/>
          <w:szCs w:val="22"/>
        </w:rPr>
      </w:pPr>
      <w:r w:rsidRPr="004D7EA7">
        <w:rPr>
          <w:rFonts w:ascii="Times New Roman" w:hAnsi="Times New Roman" w:cs="Times New Roman"/>
          <w:noProof/>
          <w:sz w:val="22"/>
          <w:szCs w:val="22"/>
        </w:rPr>
        <w:t>Sitthirak S, Wangwiwatsin A, Jusakul A, Namwat N, Klanrit P, Dokduang H, et al. Whole exome sequencing of multi-regions reveals tumor heterogeneity in Opisthorchis viverrini-associated cholangiocarcinoma. Sci Rep. 2025;15(1):10886.</w:t>
      </w:r>
    </w:p>
    <w:p w14:paraId="2FE667FE" w14:textId="77777777" w:rsidR="004D7EA7" w:rsidRPr="004D7EA7" w:rsidRDefault="004D7EA7" w:rsidP="004D7EA7">
      <w:pPr>
        <w:pStyle w:val="ListParagraph"/>
        <w:numPr>
          <w:ilvl w:val="0"/>
          <w:numId w:val="21"/>
        </w:numPr>
        <w:spacing w:line="240" w:lineRule="exact"/>
        <w:ind w:left="284"/>
        <w:jc w:val="both"/>
        <w:rPr>
          <w:rFonts w:ascii="Times New Roman" w:hAnsi="Times New Roman" w:cs="Times New Roman"/>
          <w:noProof/>
          <w:sz w:val="22"/>
          <w:szCs w:val="22"/>
        </w:rPr>
      </w:pPr>
      <w:r w:rsidRPr="004D7EA7">
        <w:rPr>
          <w:rFonts w:ascii="Times New Roman" w:hAnsi="Times New Roman" w:cs="Times New Roman"/>
          <w:noProof/>
          <w:sz w:val="22"/>
          <w:szCs w:val="22"/>
        </w:rPr>
        <w:t>Putatunda V, Jusakul A, Roberts L, Wang XW. Genetic, Epigenetic, and Microenvironmental Drivers of Cholangiocarcinoma. Am J Pathol. 2025;195(3):362-77.</w:t>
      </w:r>
    </w:p>
    <w:p w14:paraId="628E9518" w14:textId="58BDBD70" w:rsidR="00264414" w:rsidRPr="008E7E0E" w:rsidRDefault="00264414"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Jaidee R, Pocasap P, Jusakul A, Senggunprai L, Prawan A, Hong JH, et al. Synergistic suppression of cholangiocarcinoma cells via DNA damage response and cell cycle arrest by dual targeting PARP and ATM in DNA damage repair pathway. Biomed Pharmacother. 2025;189:118273.</w:t>
      </w:r>
    </w:p>
    <w:p w14:paraId="5A60995E" w14:textId="6394E7D4" w:rsidR="00AF6A7F" w:rsidRPr="008E7E0E" w:rsidRDefault="00AF6A7F"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Chaiyagot N, Silsirivanit A, Cha'on U, Jusakul A, Techasen A, Nahok K, et al. Exploring Kidney Injury Molecule-1 and HAVCR1 Polymorphisms as Predictive Biomarkers in Chronic Kidney Disease. Kidney Dis (Basel). 2025;11(1):342-55.</w:t>
      </w:r>
    </w:p>
    <w:p w14:paraId="0842947A" w14:textId="5D13C45A" w:rsidR="008662FC" w:rsidRPr="008E7E0E" w:rsidRDefault="008662FC"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Kongphan O, Lert-Itthiporn W, Cha'on U, Anutrakulchai S, Nahok K, Artkaew N, et al. Alleles of CYP3A5 and their association with renal function in chronic kidney disease. PeerJ. 2025;13:e19424.</w:t>
      </w:r>
    </w:p>
    <w:p w14:paraId="4CB3369D" w14:textId="0B3EEE24"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Thongyoo P, Chindaprasirt J, Aphivatanasiri C, Intarawichian P, Kunprom W, Kongpetch S, et al. KRAS Mutations in Cholangiocarcinoma: Prevalence, Prognostic Value, and KRAS G12/G13 Detection in Cell-Free DNA. Cancer Genomics Proteomics. 2025;22(1):112-26.</w:t>
      </w:r>
    </w:p>
    <w:p w14:paraId="12430339" w14:textId="7300C250"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Sitthirak S, Wangwiwatsin A, Jusakul A, Namwat N, Klanrit P, Dokduang H, et al. Whole exome sequencing of multi-regions reveals tumor heterogeneity in Opisthorchis viverrini-associated cholangiocarcinoma. Sci Rep. 2025;15(1):10886.</w:t>
      </w:r>
    </w:p>
    <w:p w14:paraId="2FDF618C" w14:textId="3D35AF5F"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Putatunda V, Jusakul A, Roberts L, Wang XW. Genetic, Epigenetic, and Microenvironmental Drivers of Cholangiocarcinoma. Am J Pathol. 2025;195(3):362-77.</w:t>
      </w:r>
    </w:p>
    <w:p w14:paraId="27AE0869" w14:textId="39780B6C"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Jaidee R, Jusakul A, Pocasap P, Kukongviriyapan V, Senggunprai L, Prawan A, et al. Establishment and genomic profiling of cholangiocarcinoma cells with functional characterization. Sci Rep. 2025;15(1):8621.</w:t>
      </w:r>
    </w:p>
    <w:p w14:paraId="5A8561BC" w14:textId="382394A5"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Dokduang H, Jarernrat A, Titapun A, Sitthirak S, Padthaisong S, Kittirat Y, et al. Characterization of Patient-derived Xenograft Models of Liver Fluke-associated Cholangiocarcinoma: From Establishment to Molecular Profiling. Anticancer Res. 2025;45(2):579-92.</w:t>
      </w:r>
    </w:p>
    <w:p w14:paraId="5745F1F7" w14:textId="4E2738BA" w:rsidR="005F0C79" w:rsidRPr="008E7E0E" w:rsidRDefault="005F0C79" w:rsidP="008E7E0E">
      <w:pPr>
        <w:pStyle w:val="ListParagraph"/>
        <w:numPr>
          <w:ilvl w:val="0"/>
          <w:numId w:val="21"/>
        </w:numPr>
        <w:spacing w:line="240" w:lineRule="exact"/>
        <w:ind w:left="284"/>
        <w:jc w:val="both"/>
        <w:rPr>
          <w:rFonts w:ascii="Times New Roman" w:hAnsi="Times New Roman" w:cs="Times New Roman"/>
          <w:noProof/>
          <w:sz w:val="22"/>
          <w:szCs w:val="22"/>
        </w:rPr>
      </w:pPr>
      <w:r w:rsidRPr="008E7E0E">
        <w:rPr>
          <w:rFonts w:ascii="Times New Roman" w:hAnsi="Times New Roman" w:cs="Times New Roman"/>
          <w:noProof/>
          <w:sz w:val="22"/>
          <w:szCs w:val="22"/>
        </w:rPr>
        <w:t>Amontailak S, Titapun A, Jusakul A, Thanan R, Kimawaha P, Jamnongkan W, et al. Evaluation of HMGB1 Expression as a Clinical Biomarker for Cholangiocarcinoma. Cancer Genomics Proteomics. 2025;22(1):81-9.</w:t>
      </w:r>
    </w:p>
    <w:p w14:paraId="52BBCCD0" w14:textId="77777777" w:rsidR="00593D8B" w:rsidRPr="008E7E0E" w:rsidRDefault="00C27A9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 xml:space="preserve">Punchai S, Chaiyagot N, Artkaew N, Jusakul A, Cha’on U, Thanan R, et al. Iron-induced kidney cell damage: insights into molecular mechanisms and potential diagnostic significance of urinary FTL. Front Mol Biosci. 2024;11:1352032. </w:t>
      </w:r>
    </w:p>
    <w:p w14:paraId="128BBBBC" w14:textId="77777777" w:rsidR="00593D8B" w:rsidRPr="008E7E0E" w:rsidRDefault="00C27A9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 xml:space="preserve">Mon AM, Intuyod K, Klungsaeng S, Jusakul A, Pongking T, Lert-Itthiporn W, et al. Overexpression of microRNA-205-5p promotes cholangiocarcinoma growth by reducing expression of homeodomain-interacting protein kinase 3. Sci Rep. 2023 Dec 17;13(1):22444. </w:t>
      </w:r>
    </w:p>
    <w:p w14:paraId="7873C929" w14:textId="77777777" w:rsidR="00593D8B" w:rsidRPr="008E7E0E" w:rsidRDefault="00C27A9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 xml:space="preserve">Khosla D, Misra S, Chu PL, Guan P, Nada R, Gupta R, et al. Cholangiocarcinoma: Recent Advances in Molecular Pathobiology and Therapeutic Approaches. Cancers. 2024 Feb 16;16(4):801. </w:t>
      </w:r>
    </w:p>
    <w:p w14:paraId="55BF217B" w14:textId="1EFD5A09" w:rsidR="001A455B" w:rsidRPr="008E7E0E" w:rsidRDefault="00C27A9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lastRenderedPageBreak/>
        <w:t xml:space="preserve">Janthamala S, Promraksa B, Thanee M, Duenngai K, Jusakul A, Kongpetch S, et al. Anticancer properties and metabolomic profiling of Shorea roxburghii extracts toward gastrointestinal cancer cell lines. BMC Complement Med Ther. 2024 Apr 30;24(1):178. </w:t>
      </w:r>
    </w:p>
    <w:p w14:paraId="0CCCA799" w14:textId="31BA5E44" w:rsidR="00D02C3F" w:rsidRPr="008E7E0E" w:rsidRDefault="00D02C3F"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Hong JH, Yong CH, Heng HL, Chan JY, Lau MC, Chen J, Lee JY, Lim AH, Li Z, Guan P, Chu PL, Boot A, Ng SR, Yao X, Wee FYT, Lim JCT, Liu W, Wang P, Xiao R, Zeng X, Sun Y, Koh J, Kwek XY, Ng CCY, Klanrit P, Zhang Y, Lai J, Tai DWM, Pairojkul C, Dima S, Popescu I, Hsieh SY, Yu MC, Yeong J, Kongpetch S, Jusakul A, Loilome W, Tan P, Tan J, and Teh BT. 2023. Integrative multiomics enhancer activity profiling identifies therapeutic vulnerabilities in cholangiocarcinoma of different etiologies. Gut. 10.1136/gutjnl-2023-330483</w:t>
      </w:r>
    </w:p>
    <w:p w14:paraId="07964F50" w14:textId="2946663B" w:rsidR="00AC33FE" w:rsidRPr="008E7E0E" w:rsidRDefault="00AC33FE"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Loilome W, Namwat N, Jusakul A, Techasen A, Klanrit P, Phetcharaburanin J, and Wangwiwatsin A. 2023. The Hallmarks of Liver Fluke Related Cholangiocarcinoma: Insight into Drug Target Possibility. Recent Results Cancer Res 219:53-90. 10.1007/978-3-031-35166-2_4</w:t>
      </w:r>
    </w:p>
    <w:p w14:paraId="0D110563" w14:textId="08D5A7E2" w:rsidR="0062285F" w:rsidRPr="008E7E0E" w:rsidRDefault="00922E18"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Oeurn K, Jusakul A, Jaidee R, Kukongviriyapan V, Senggunprai L, Prawan A, and Kongpetch S. 2023. FGF10/FGFR2 Signaling: Therapeutically Targetable Vulnerability in Ligand-responsive Cholangiocarcinoma Cells. In Vivo 37:1628-1637. 10.21873/invivo.13248</w:t>
      </w:r>
    </w:p>
    <w:p w14:paraId="1A8D862A" w14:textId="00D1D625" w:rsidR="004A42AC" w:rsidRPr="008E7E0E" w:rsidRDefault="004A42AC"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Sirithawat P, Jusakul A, Kongpetch S, Thanee M, Srichanchara P, Panjaroensak S, Kimawaha P, Janthamala S, Aphivatanasiri C, and Techasen A. 2023. Alteration of STK11 Expression Associated With Cholangiocarcinoma Progression. In Vivo 37:1638-1648. 10.21873/invivo.13249</w:t>
      </w:r>
    </w:p>
    <w:p w14:paraId="6D6315E0" w14:textId="2BEF68A0" w:rsidR="008C1AA9" w:rsidRPr="008E7E0E" w:rsidRDefault="008C1AA9"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Kimawaha P, Thanan R, Jusakul A, Jamnongkan W, Silsirivanit A, Sa-Ngaimwibool P, Titapun A, Khuntikeo N, Sithithaworn P, Worasith C, Janthamala S, Lebrilla CB, and Techasen A. 2022. Serum alpha2,6-sialylated glycoform of serotransferrin as a glycobiomarker for diagnosis and prediction of clinical severity in cholangiocarcinoma. Clin Chim Acta 536:142-154. 10.1016/j.cca.2022.09.012</w:t>
      </w:r>
    </w:p>
    <w:p w14:paraId="3D6B955E" w14:textId="728181F2" w:rsidR="00590D4A" w:rsidRPr="008E7E0E" w:rsidRDefault="002F5CBA"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Aung TM, Silsirivanit A, Jusakul A, Chan-On W, Proungvitaya T, Roytrakul S, and Proungvitaya S. 2022. Prediction of Angiopoietin-like Protein 4-related Signaling Pathways in Cholangiocarcinoma Cells. Cancer Genomics Proteomics 19:490-502. 10.21873/cgp.20335</w:t>
      </w:r>
    </w:p>
    <w:p w14:paraId="28EF616B" w14:textId="74781286" w:rsidR="007361EB" w:rsidRPr="008E7E0E" w:rsidRDefault="009C27F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Aung TM, Ciin MN, Silsirivanit A, Jusakul A, Lert-Itthiporn W, Proungvitaya T, Roytrakul S, and Proungvitaya S. 2022. Serum Angiopoietin-Like Protein 4: A Potential Prognostic Biomarker for Prediction of Vascular Invasion and Lymph Node Metastasis in Cholangiocarcinoma Patients. Front Public Health 10:836985. 10.3389/fpubh.2022.836985</w:t>
      </w:r>
    </w:p>
    <w:p w14:paraId="44F6B6BB" w14:textId="61CDA2E7" w:rsidR="004A7760" w:rsidRPr="008E7E0E" w:rsidRDefault="0005549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Tessiri S, Techasen A, Kongpetch S, Namjan A, Loilome W, Chan-On W, Thanan R, and Jusakul A</w:t>
      </w:r>
      <w:r w:rsidR="00A04F86" w:rsidRPr="008E7E0E">
        <w:rPr>
          <w:rFonts w:ascii="Times New Roman" w:hAnsi="Times New Roman" w:cs="Times New Roman"/>
          <w:noProof/>
          <w:sz w:val="22"/>
          <w:szCs w:val="22"/>
        </w:rPr>
        <w:t>. Therapeutic targeting of ARID1A and PI3K/AKT pathway alterations in cholangiocarcinoma. PeerJ. 2022;10:e12750.</w:t>
      </w:r>
    </w:p>
    <w:p w14:paraId="0BE0A2B3" w14:textId="3CA5F00B" w:rsidR="00122CDF" w:rsidRPr="008E7E0E" w:rsidRDefault="00122CDF"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Jaidee R, Kukongviriyapan V, Senggunprai L, Prawan A, Jusakul A, Laphanuwat P, et al. Inhibition of FGFR2 enhances chemosensitivity to gemcitabine in cholangiocarcinoma through the AKT/mTOR and EMT signaling pathways. Life Sci. 2022;296:120427.</w:t>
      </w:r>
    </w:p>
    <w:p w14:paraId="6E473693" w14:textId="4B4F4F67" w:rsidR="008E0E6C" w:rsidRPr="008E7E0E" w:rsidRDefault="002F468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 xml:space="preserve">Chungkanchana N, Sithithaworn P, Worasith C, Wongphutorn P, Ruantip S, Kopolrat KY, Jusakul A, Thanan R, Duenngai K, Sithithaworn J, and Techasen A. </w:t>
      </w:r>
      <w:r w:rsidR="004A7760" w:rsidRPr="008E7E0E">
        <w:rPr>
          <w:rFonts w:ascii="Times New Roman" w:hAnsi="Times New Roman" w:cs="Times New Roman"/>
          <w:noProof/>
          <w:sz w:val="22"/>
          <w:szCs w:val="22"/>
        </w:rPr>
        <w:t>Concentration of Urine Samples Improves Sensitivity in Detection of Strongyloides-Specific IgG Antibody in Urine for Diagnosis of Strongyloidiasis. J Clin Microbiol. 2022;60(1):e0145421.</w:t>
      </w:r>
    </w:p>
    <w:p w14:paraId="36913DAD" w14:textId="7A64A898"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Wintachai P, Lim JQ, Techasen A, Lert-Itthiporn W, Kongpetch S, Loilome W</w:t>
      </w:r>
      <w:r w:rsidR="008329F3" w:rsidRPr="008E7E0E">
        <w:rPr>
          <w:rFonts w:ascii="Times New Roman" w:hAnsi="Times New Roman" w:cs="Times New Roman"/>
          <w:noProof/>
          <w:sz w:val="22"/>
          <w:szCs w:val="22"/>
        </w:rPr>
        <w:t>, Jusakul A</w:t>
      </w:r>
      <w:r w:rsidRPr="008E7E0E">
        <w:rPr>
          <w:rFonts w:ascii="Times New Roman" w:hAnsi="Times New Roman" w:cs="Times New Roman"/>
          <w:noProof/>
          <w:sz w:val="22"/>
          <w:szCs w:val="22"/>
        </w:rPr>
        <w:t>. Diagnostic and Prognostic Value of Circulating Cell-Free DNA for Cholangiocarcinoma. Diagnostics (Basel). 2021;11(6).</w:t>
      </w:r>
    </w:p>
    <w:p w14:paraId="7CF7ECC3" w14:textId="2863EA38"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Armartmuntree N, Jusakul A, Sakonsinsiri C, Loilome W, Pinlaor S, Ungarreevittaya P, et al. Promoter hypermethylation of early B cell factor 1 (EBF1) is associated with cholangiocarcinoma progression. J Cancer. 2021;12(9):2673-86.</w:t>
      </w:r>
    </w:p>
    <w:p w14:paraId="4E42E9A7" w14:textId="1C1D3DCA"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Kimawaha P, Jusakul A, Junsawang P, Thanan R, Titapun A, Khuntikeo N, et al. Establishment of a Potential Serum Biomarker Panel for the Diagnosis and Prognosis of Cholangiocarcinoma Using Decision Tree Algorithms. Diagnostics (Basel). 2021;11(4).</w:t>
      </w:r>
    </w:p>
    <w:p w14:paraId="780A8C66" w14:textId="28D820E3"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Ruknarong L, Boonthongkaew C, Chuangchot N, Jumnainsong A, Leelayuwat N, Jusakul A, et al. Vitamin C supplementation reduces expression of circulating miR-451a in subjects with poorly controlled type 2 diabetes mellitus and high oxidative stress. PeerJ. 2021;9:e10776.</w:t>
      </w:r>
    </w:p>
    <w:p w14:paraId="47B91200" w14:textId="06726847"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Namjan A, Techasen A, Loilome W, Sa-Ngaimwibool P, Jusakul A. ARID1A alterations and their clinical significance in cholangiocarcinoma. PeerJ. 2020;8:e10464.</w:t>
      </w:r>
    </w:p>
    <w:p w14:paraId="21F4680A" w14:textId="6E172E07"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Kimawaha P, Jusakul A, Junsawang P, Loilome W, Khuntikeo N, Techasen A. Circulating TGF-beta1 as the potential epithelial mesenchymal transition-biomarker for diagnosis of cholangiocarcinoma. J Gastrointest Oncol. 2020;11(2):304-18.</w:t>
      </w:r>
    </w:p>
    <w:p w14:paraId="3847F989" w14:textId="0A4DB244"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lastRenderedPageBreak/>
        <w:t>Kongpetch S, Jusakul A, Lim JQ, Ng CCY, Chan JY, Rajasegaran V, et al. Lack of Targetable FGFR2 Fusions in Endemic Fluke-Associated Cholangiocarcinoma. JCO Glob Oncol. 2020;6:628-38.</w:t>
      </w:r>
    </w:p>
    <w:p w14:paraId="3C3CD58F" w14:textId="61BC8795"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Pongking T, Haonon O, Dangtakot R, Onsurathum S, Jusakul A, Intuyod K, et al. A combination of monosodium glutamate and high-fat and high-fructose diets increases the risk of kidney injury, gut dysbiosis and host-microbial co-metabolism. PLoS One. 2020;15(4):e0231237.</w:t>
      </w:r>
    </w:p>
    <w:p w14:paraId="04D9B229" w14:textId="18AA57C4" w:rsidR="00CF6320"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Chanakankun R, Proungvitaya T, Chua-On D, Limpaiboon T, Roytrakul S, Jusakul A, et al. Serum coiled-coil domain containing 25 protein as a potential screening/diagnostic biomarker for cholangiocarcinoma. Oncol Lett. 2020;19(1):930-42.</w:t>
      </w:r>
    </w:p>
    <w:p w14:paraId="6EE907C1" w14:textId="77777777" w:rsidR="00B862D4" w:rsidRPr="008E7E0E" w:rsidRDefault="00CF6320"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Intuyod K, Armartmuntree N, Jusakul A, Sakonsinsiri C, Thanan R, Pinlaor S. Current omics-based biomarkers for cholangiocarcinoma. Expert Rev Mol Diagn. 2019;19(11):997-1005.</w:t>
      </w:r>
      <w:r w:rsidR="00B862D4" w:rsidRPr="008E7E0E">
        <w:rPr>
          <w:rFonts w:ascii="Times New Roman" w:hAnsi="Times New Roman" w:cs="Times New Roman"/>
          <w:noProof/>
          <w:sz w:val="22"/>
          <w:szCs w:val="22"/>
        </w:rPr>
        <w:br/>
        <w:t>Saensa-Ard S, Leuangwattanawanit S, Senggunprai L, Namwat N, Kongpetch S, Chamgramol Y, et al. Establishment of cholangiocarcinoma cell lines from patients in the endemic area of liver fluke infection in Thailand. Tumour Biol. 2017;39(11):1010428317725925.</w:t>
      </w:r>
    </w:p>
    <w:p w14:paraId="7CDB7883"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Huang MN, Yu W, Teoh WW, Ardin M, Jusakul A, Ng AWT, et al. Genome-scale mutational signatures of aflatoxin in cells, mice, and human tumors. Genome Res. 2017;27(9):1475-86.</w:t>
      </w:r>
    </w:p>
    <w:p w14:paraId="0AAB2E1B"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Cutcutache I, Yong CH, Lim JQ, Huang MN, Padmanabhan N, et al. Whole-Genome and Epigenomic Landscapes of Etiologically Distinct Subtypes of Cholangiocarcinoma. Cancer Discov. 2017;7(10):1116-35.</w:t>
      </w:r>
    </w:p>
    <w:p w14:paraId="641486AA"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Qamra A, Xing M, Padmanabhan N, Kwok JJT, Zhang S, Xu C, et al. Epigenomic Promoter Alterations Amplify Gene Isoform and Immunogenic Diversity in Gastric Adenocarcinoma. Cancer Discov. 2017;7(6):630-51.</w:t>
      </w:r>
    </w:p>
    <w:p w14:paraId="027F2531"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Chng KR, Chan SH, Ng AHQ, Li C, Jusakul A, Bertrand D, et al. Tissue Microbiome Profiling Identifies an Enrichment of Specific Enteric Bacteria in Opisthorchis viverrini Associated Cholangiocarcinoma. EBioMedicine. 2016;8:195-202.</w:t>
      </w:r>
    </w:p>
    <w:p w14:paraId="62C27ED3"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Kongpetch S, Jusakul A, Ong CK, Lim WK, Rozen SG, Tan P, et al. Pathogenesis of cholangiocarcinoma: From genetics to signalling pathways. Best Pract Res Clin Gastroenterol. 2015;29(2):233-44.</w:t>
      </w:r>
    </w:p>
    <w:p w14:paraId="5A883D12"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Kongpetch S, Teh BT. Genetics of Opisthorchis viverrini-related cholangiocarcinoma. Curr Opin Gastroenterol. 2015;31(3):258-63.</w:t>
      </w:r>
    </w:p>
    <w:p w14:paraId="379BB2E8"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Khenjanta C, Thanan R, Jusakul A, Techasen A, Jamnongkan W, Namwat N, et al. Association of CYP39A1, RUNX2 and oxidized alpha-1 antitrypsin expression in relation to cholangiocarcinoma progression. Asian Pac J Cancer Prev. 2014;15(23):10187-92.</w:t>
      </w:r>
    </w:p>
    <w:p w14:paraId="6B2B402D"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Chan-On W, Nairismagi ML, Ong CK, Lim WK, Dima S, Pairojkul C, et al. Exome sequencing identifies distinct mutational patterns in liver fluke-related and non-infection-related bile duct cancers. Nat Genet. 2013;45(12):1474-8.</w:t>
      </w:r>
    </w:p>
    <w:p w14:paraId="7549ECA4"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Loilome W, Namwat N, Techasen A, Kuver R, Ioannou GN, et al. Anti-apoptotic phenotypes of cholestan-3beta,5alpha,6beta-triol-resistant human cholangiocytes: characteristics contributing to the genesis of cholangiocarcinoma. J Steroid Biochem Mol Biol. 2013;138:368-75.</w:t>
      </w:r>
    </w:p>
    <w:p w14:paraId="300837CE"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Khuntikeo N, Haigh WG, Kuver R, Ioannou GN, Loilome W, et al. Identification of biliary bile acids in patients with benign biliary diseases, hepatocellular carcinoma and cholangiocarcinoma. Asian Pac J Cancer Prev. 2012;13 Suppl:77-82.</w:t>
      </w:r>
    </w:p>
    <w:p w14:paraId="4651A6CA"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Loilome W, Namwat N, Haigh WG, Kuver R, Dechakhamphu S, et al. Liver fluke-induced hepatic oxysterols stimulate DNA damage and apoptosis in cultured human cholangiocytes. Mutat Res. 2012;731(1-2):48-57.</w:t>
      </w:r>
    </w:p>
    <w:p w14:paraId="45785BC3" w14:textId="77777777" w:rsidR="00B862D4"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Loilome W, Wechagama P, Namwat N, Jusakul A, Sripa B, Miwa M, et al. Expression of oxysterol binding protein isoforms in opisthorchiasis-associated cholangiocarcinoma: a potential molecular marker for tumor metastasis. Parasitol Int. 2012;61(1):136-9.</w:t>
      </w:r>
    </w:p>
    <w:p w14:paraId="2E946EE4" w14:textId="74BB8FE7" w:rsidR="00CF6320" w:rsidRPr="008E7E0E" w:rsidRDefault="00B862D4" w:rsidP="008E7E0E">
      <w:pPr>
        <w:pStyle w:val="ListParagraph"/>
        <w:numPr>
          <w:ilvl w:val="0"/>
          <w:numId w:val="21"/>
        </w:numPr>
        <w:spacing w:line="240" w:lineRule="exact"/>
        <w:ind w:left="284" w:hanging="284"/>
        <w:jc w:val="both"/>
        <w:rPr>
          <w:rFonts w:ascii="Times New Roman" w:hAnsi="Times New Roman" w:cs="Times New Roman"/>
          <w:noProof/>
          <w:sz w:val="22"/>
          <w:szCs w:val="22"/>
        </w:rPr>
      </w:pPr>
      <w:r w:rsidRPr="008E7E0E">
        <w:rPr>
          <w:rFonts w:ascii="Times New Roman" w:hAnsi="Times New Roman" w:cs="Times New Roman"/>
          <w:noProof/>
          <w:sz w:val="22"/>
          <w:szCs w:val="22"/>
        </w:rPr>
        <w:t>Jusakul A, Yongvanit P, Loilome W, Namwat N, Kuver R. Mechanisms of oxysterol-induced carcinogenesis. Lipids Health Dis. 2011;10:44.</w:t>
      </w:r>
    </w:p>
    <w:p w14:paraId="4AED5317" w14:textId="77777777" w:rsidR="00586574" w:rsidRDefault="00586574" w:rsidP="008E7E0E">
      <w:pPr>
        <w:tabs>
          <w:tab w:val="left" w:pos="720"/>
          <w:tab w:val="left" w:pos="2710"/>
        </w:tabs>
        <w:spacing w:line="240" w:lineRule="exact"/>
        <w:rPr>
          <w:rFonts w:ascii="Times New Roman" w:eastAsia="Calibri" w:hAnsi="Times New Roman" w:cs="Times New Roman"/>
          <w:b/>
          <w:bCs/>
          <w:sz w:val="22"/>
          <w:szCs w:val="22"/>
        </w:rPr>
      </w:pPr>
    </w:p>
    <w:p w14:paraId="40BAC0AA" w14:textId="5FE22E3D" w:rsidR="00472520" w:rsidRPr="008E7E0E" w:rsidRDefault="00F72EEC" w:rsidP="008E7E0E">
      <w:pPr>
        <w:tabs>
          <w:tab w:val="left" w:pos="720"/>
          <w:tab w:val="left" w:pos="2710"/>
        </w:tabs>
        <w:spacing w:line="240" w:lineRule="exact"/>
        <w:rPr>
          <w:rFonts w:ascii="Times New Roman" w:eastAsia="Calibri" w:hAnsi="Times New Roman" w:cs="Times New Roman"/>
          <w:b/>
          <w:bCs/>
          <w:sz w:val="22"/>
          <w:szCs w:val="22"/>
        </w:rPr>
      </w:pPr>
      <w:r w:rsidRPr="008E7E0E">
        <w:rPr>
          <w:rFonts w:ascii="Times New Roman" w:eastAsia="Calibri" w:hAnsi="Times New Roman" w:cs="Times New Roman"/>
          <w:b/>
          <w:bCs/>
          <w:sz w:val="22"/>
          <w:szCs w:val="22"/>
        </w:rPr>
        <w:t xml:space="preserve">8. </w:t>
      </w:r>
      <w:r w:rsidR="00875315">
        <w:rPr>
          <w:rFonts w:ascii="Times New Roman" w:eastAsia="Calibri" w:hAnsi="Times New Roman" w:cs="Times New Roman"/>
          <w:b/>
          <w:bCs/>
          <w:sz w:val="22"/>
          <w:szCs w:val="22"/>
        </w:rPr>
        <w:t>Selected past</w:t>
      </w:r>
      <w:r w:rsidRPr="008E7E0E">
        <w:rPr>
          <w:rFonts w:ascii="Times New Roman" w:eastAsia="Calibri" w:hAnsi="Times New Roman" w:cs="Times New Roman"/>
          <w:b/>
          <w:bCs/>
          <w:sz w:val="22"/>
          <w:szCs w:val="22"/>
        </w:rPr>
        <w:t xml:space="preserve"> </w:t>
      </w:r>
      <w:r w:rsidR="00654D28" w:rsidRPr="008E7E0E">
        <w:rPr>
          <w:rFonts w:ascii="Times New Roman" w:eastAsia="Calibri" w:hAnsi="Times New Roman" w:cs="Times New Roman"/>
          <w:b/>
          <w:bCs/>
          <w:sz w:val="22"/>
          <w:szCs w:val="22"/>
        </w:rPr>
        <w:t>presentation (international)</w:t>
      </w:r>
    </w:p>
    <w:p w14:paraId="535811A9" w14:textId="77777777" w:rsidR="00586574" w:rsidRDefault="00586574" w:rsidP="008E7E0E">
      <w:pPr>
        <w:tabs>
          <w:tab w:val="left" w:pos="720"/>
          <w:tab w:val="left" w:pos="2710"/>
        </w:tabs>
        <w:spacing w:line="240" w:lineRule="exact"/>
        <w:rPr>
          <w:rFonts w:ascii="Times New Roman" w:eastAsia="Calibri" w:hAnsi="Times New Roman" w:cs="Times New Roman"/>
          <w:sz w:val="22"/>
          <w:szCs w:val="22"/>
        </w:rPr>
      </w:pPr>
    </w:p>
    <w:p w14:paraId="0B5255A3" w14:textId="0D997632" w:rsidR="00E55580" w:rsidRPr="00F05E31" w:rsidRDefault="00E55580"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8.1 Title: Whole-Genome and Epigenomic Landscapes of Etiologically Distinct Subtypes of Cholangiocarcinoma</w:t>
      </w:r>
    </w:p>
    <w:p w14:paraId="70AC0D60" w14:textId="77777777" w:rsidR="00E55580" w:rsidRPr="00F05E31" w:rsidRDefault="00E55580"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Event: The 77th Annual Meeting of the Japanese Cancer Association (JCA 2018)</w:t>
      </w:r>
    </w:p>
    <w:p w14:paraId="138A20CD" w14:textId="692FCFD1" w:rsidR="00E55580" w:rsidRPr="00F05E31" w:rsidRDefault="00E55580"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 xml:space="preserve">Date: September </w:t>
      </w:r>
      <w:r w:rsidR="003640C1" w:rsidRPr="00F05E31">
        <w:rPr>
          <w:rFonts w:ascii="Times New Roman" w:eastAsia="Calibri" w:hAnsi="Times New Roman" w:cs="Times New Roman"/>
          <w:sz w:val="22"/>
          <w:szCs w:val="22"/>
        </w:rPr>
        <w:t>27-</w:t>
      </w:r>
      <w:r w:rsidRPr="00F05E31">
        <w:rPr>
          <w:rFonts w:ascii="Times New Roman" w:eastAsia="Calibri" w:hAnsi="Times New Roman" w:cs="Times New Roman"/>
          <w:sz w:val="22"/>
          <w:szCs w:val="22"/>
        </w:rPr>
        <w:t>2</w:t>
      </w:r>
      <w:r w:rsidR="003640C1" w:rsidRPr="00F05E31">
        <w:rPr>
          <w:rFonts w:ascii="Times New Roman" w:eastAsia="Calibri" w:hAnsi="Times New Roman" w:cs="Times New Roman"/>
          <w:sz w:val="22"/>
          <w:szCs w:val="22"/>
        </w:rPr>
        <w:t>9</w:t>
      </w:r>
      <w:r w:rsidRPr="00F05E31">
        <w:rPr>
          <w:rFonts w:ascii="Times New Roman" w:eastAsia="Calibri" w:hAnsi="Times New Roman" w:cs="Times New Roman"/>
          <w:sz w:val="22"/>
          <w:szCs w:val="22"/>
        </w:rPr>
        <w:t>, 2018</w:t>
      </w:r>
    </w:p>
    <w:p w14:paraId="23648128" w14:textId="52C06175" w:rsidR="00654D28" w:rsidRPr="00F05E31" w:rsidRDefault="00E55580"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 xml:space="preserve">City/Country: </w:t>
      </w:r>
      <w:r w:rsidR="00CE1B00" w:rsidRPr="00F05E31">
        <w:rPr>
          <w:rFonts w:ascii="Times New Roman" w:eastAsia="Calibri" w:hAnsi="Times New Roman" w:cs="Times New Roman"/>
          <w:sz w:val="22"/>
          <w:szCs w:val="22"/>
        </w:rPr>
        <w:t xml:space="preserve">Osaka International Convention Center, </w:t>
      </w:r>
      <w:r w:rsidRPr="00F05E31">
        <w:rPr>
          <w:rFonts w:ascii="Times New Roman" w:eastAsia="Calibri" w:hAnsi="Times New Roman" w:cs="Times New Roman"/>
          <w:sz w:val="22"/>
          <w:szCs w:val="22"/>
        </w:rPr>
        <w:t>Osaka, Japan</w:t>
      </w:r>
    </w:p>
    <w:p w14:paraId="4A4E13B0" w14:textId="77777777" w:rsidR="00586574" w:rsidRDefault="00586574" w:rsidP="008E7E0E">
      <w:pPr>
        <w:tabs>
          <w:tab w:val="left" w:pos="720"/>
          <w:tab w:val="left" w:pos="2710"/>
        </w:tabs>
        <w:spacing w:line="240" w:lineRule="exact"/>
        <w:rPr>
          <w:rFonts w:ascii="Times New Roman" w:eastAsia="Calibri" w:hAnsi="Times New Roman" w:cs="Times New Roman"/>
          <w:sz w:val="22"/>
          <w:szCs w:val="22"/>
        </w:rPr>
      </w:pPr>
    </w:p>
    <w:p w14:paraId="2CB5FD93" w14:textId="74AA74C1" w:rsidR="00A05229" w:rsidRPr="00F05E31" w:rsidRDefault="00A05229"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cs/>
        </w:rPr>
        <w:t>8.2</w:t>
      </w:r>
      <w:r w:rsidRPr="00F05E31">
        <w:rPr>
          <w:rFonts w:ascii="Times New Roman" w:eastAsia="Calibri" w:hAnsi="Times New Roman" w:cs="Times New Roman"/>
          <w:sz w:val="22"/>
          <w:szCs w:val="22"/>
        </w:rPr>
        <w:t xml:space="preserve"> Title: Genomic Profiling of Cholangiocarcinoma: Potential Utility as Genetic Biomarkers</w:t>
      </w:r>
    </w:p>
    <w:p w14:paraId="5CCDC55F" w14:textId="77777777" w:rsidR="00A05229" w:rsidRPr="00F05E31" w:rsidRDefault="00A05229"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 xml:space="preserve">Event: The </w:t>
      </w:r>
      <w:r w:rsidRPr="00F05E31">
        <w:rPr>
          <w:rFonts w:ascii="Times New Roman" w:eastAsia="Calibri" w:hAnsi="Times New Roman" w:cs="Times New Roman"/>
          <w:sz w:val="22"/>
          <w:szCs w:val="22"/>
          <w:cs/>
        </w:rPr>
        <w:t>2</w:t>
      </w:r>
      <w:proofErr w:type="spellStart"/>
      <w:r w:rsidRPr="00F05E31">
        <w:rPr>
          <w:rFonts w:ascii="Times New Roman" w:eastAsia="Calibri" w:hAnsi="Times New Roman" w:cs="Times New Roman"/>
          <w:sz w:val="22"/>
          <w:szCs w:val="22"/>
        </w:rPr>
        <w:t>nd</w:t>
      </w:r>
      <w:proofErr w:type="spellEnd"/>
      <w:r w:rsidRPr="00F05E31">
        <w:rPr>
          <w:rFonts w:ascii="Times New Roman" w:eastAsia="Calibri" w:hAnsi="Times New Roman" w:cs="Times New Roman"/>
          <w:sz w:val="22"/>
          <w:szCs w:val="22"/>
        </w:rPr>
        <w:t xml:space="preserve"> ASEAN Cholangiocarcinoma Conference (ACCA</w:t>
      </w:r>
      <w:r w:rsidRPr="00F05E31">
        <w:rPr>
          <w:rFonts w:ascii="Times New Roman" w:eastAsia="Calibri" w:hAnsi="Times New Roman" w:cs="Times New Roman"/>
          <w:sz w:val="22"/>
          <w:szCs w:val="22"/>
          <w:cs/>
        </w:rPr>
        <w:t xml:space="preserve">2019) </w:t>
      </w:r>
      <w:r w:rsidRPr="00F05E31">
        <w:rPr>
          <w:rFonts w:ascii="Times New Roman" w:eastAsia="Calibri" w:hAnsi="Times New Roman" w:cs="Times New Roman"/>
          <w:sz w:val="22"/>
          <w:szCs w:val="22"/>
        </w:rPr>
        <w:t>– “Combating Cholangiocarcinoma in Southeast Asia”</w:t>
      </w:r>
    </w:p>
    <w:p w14:paraId="5D19A69A" w14:textId="77777777" w:rsidR="00A05229" w:rsidRPr="00F05E31" w:rsidRDefault="00A05229"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 xml:space="preserve">Date: December </w:t>
      </w:r>
      <w:r w:rsidRPr="00F05E31">
        <w:rPr>
          <w:rFonts w:ascii="Times New Roman" w:eastAsia="Calibri" w:hAnsi="Times New Roman" w:cs="Times New Roman"/>
          <w:sz w:val="22"/>
          <w:szCs w:val="22"/>
          <w:cs/>
        </w:rPr>
        <w:t>12</w:t>
      </w:r>
      <w:r w:rsidRPr="00F05E31">
        <w:rPr>
          <w:rFonts w:ascii="Times New Roman" w:eastAsia="Calibri" w:hAnsi="Times New Roman" w:cs="Times New Roman"/>
          <w:sz w:val="22"/>
          <w:szCs w:val="22"/>
        </w:rPr>
        <w:t>–</w:t>
      </w:r>
      <w:r w:rsidRPr="00F05E31">
        <w:rPr>
          <w:rFonts w:ascii="Times New Roman" w:eastAsia="Calibri" w:hAnsi="Times New Roman" w:cs="Times New Roman"/>
          <w:sz w:val="22"/>
          <w:szCs w:val="22"/>
          <w:cs/>
        </w:rPr>
        <w:t>14</w:t>
      </w:r>
      <w:r w:rsidRPr="00F05E31">
        <w:rPr>
          <w:rFonts w:ascii="Times New Roman" w:eastAsia="Calibri" w:hAnsi="Times New Roman" w:cs="Times New Roman"/>
          <w:sz w:val="22"/>
          <w:szCs w:val="22"/>
        </w:rPr>
        <w:t xml:space="preserve">, </w:t>
      </w:r>
      <w:r w:rsidRPr="00F05E31">
        <w:rPr>
          <w:rFonts w:ascii="Times New Roman" w:eastAsia="Calibri" w:hAnsi="Times New Roman" w:cs="Times New Roman"/>
          <w:sz w:val="22"/>
          <w:szCs w:val="22"/>
          <w:cs/>
        </w:rPr>
        <w:t>2019</w:t>
      </w:r>
    </w:p>
    <w:p w14:paraId="27A26FCA" w14:textId="3C193AA9" w:rsidR="00C67048" w:rsidRPr="00F05E31" w:rsidRDefault="00A05229" w:rsidP="008E7E0E">
      <w:pPr>
        <w:tabs>
          <w:tab w:val="left" w:pos="720"/>
          <w:tab w:val="left" w:pos="2710"/>
        </w:tabs>
        <w:spacing w:line="240" w:lineRule="exact"/>
        <w:rPr>
          <w:rFonts w:ascii="Times New Roman" w:eastAsia="Calibri" w:hAnsi="Times New Roman" w:cs="Times New Roman"/>
          <w:sz w:val="22"/>
          <w:szCs w:val="22"/>
        </w:rPr>
      </w:pPr>
      <w:r w:rsidRPr="00F05E31">
        <w:rPr>
          <w:rFonts w:ascii="Times New Roman" w:eastAsia="Calibri" w:hAnsi="Times New Roman" w:cs="Times New Roman"/>
          <w:sz w:val="22"/>
          <w:szCs w:val="22"/>
        </w:rPr>
        <w:t>City/Country: Landmark Mekong Riverside Hotel, Vientiane, Lao PDR</w:t>
      </w:r>
    </w:p>
    <w:p w14:paraId="72FAC68C" w14:textId="77777777" w:rsidR="00586574" w:rsidRDefault="00586574" w:rsidP="008E7E0E">
      <w:pPr>
        <w:tabs>
          <w:tab w:val="left" w:pos="720"/>
          <w:tab w:val="left" w:pos="2710"/>
        </w:tabs>
        <w:spacing w:line="240" w:lineRule="exact"/>
        <w:rPr>
          <w:rStyle w:val="Strong"/>
          <w:rFonts w:ascii="Times New Roman" w:hAnsi="Times New Roman" w:cs="Times New Roman"/>
          <w:b w:val="0"/>
          <w:bCs w:val="0"/>
          <w:sz w:val="22"/>
          <w:szCs w:val="22"/>
        </w:rPr>
      </w:pPr>
    </w:p>
    <w:p w14:paraId="531B7928" w14:textId="30561F47" w:rsidR="000765FB" w:rsidRPr="00F05E31" w:rsidRDefault="00BB5293" w:rsidP="008E7E0E">
      <w:pPr>
        <w:tabs>
          <w:tab w:val="left" w:pos="720"/>
          <w:tab w:val="left" w:pos="2710"/>
        </w:tabs>
        <w:spacing w:line="240" w:lineRule="exact"/>
        <w:rPr>
          <w:rFonts w:ascii="Times New Roman" w:hAnsi="Times New Roman" w:cs="Times New Roman"/>
          <w:sz w:val="22"/>
          <w:szCs w:val="22"/>
        </w:rPr>
      </w:pPr>
      <w:r w:rsidRPr="00F05E31">
        <w:rPr>
          <w:rStyle w:val="Strong"/>
          <w:rFonts w:ascii="Times New Roman" w:hAnsi="Times New Roman" w:cs="Times New Roman"/>
          <w:b w:val="0"/>
          <w:bCs w:val="0"/>
          <w:sz w:val="22"/>
          <w:szCs w:val="22"/>
        </w:rPr>
        <w:t>8.3 Title:</w:t>
      </w:r>
      <w:r w:rsidRPr="00F05E31">
        <w:rPr>
          <w:rFonts w:ascii="Times New Roman" w:hAnsi="Times New Roman" w:cs="Times New Roman"/>
          <w:sz w:val="22"/>
          <w:szCs w:val="22"/>
        </w:rPr>
        <w:t xml:space="preserve"> </w:t>
      </w:r>
      <w:r w:rsidRPr="00310C87">
        <w:rPr>
          <w:rStyle w:val="Emphasis"/>
          <w:rFonts w:ascii="Times New Roman" w:hAnsi="Times New Roman" w:cs="Times New Roman"/>
          <w:i w:val="0"/>
          <w:iCs w:val="0"/>
          <w:sz w:val="22"/>
          <w:szCs w:val="22"/>
        </w:rPr>
        <w:t>Liver Fluke-Associated Biliary Tract Cancer: Molecular Biology and Genomic Landscape</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Event:</w:t>
      </w:r>
      <w:r w:rsidRPr="00F05E31">
        <w:rPr>
          <w:rFonts w:ascii="Times New Roman" w:hAnsi="Times New Roman" w:cs="Times New Roman"/>
          <w:sz w:val="22"/>
          <w:szCs w:val="22"/>
        </w:rPr>
        <w:t xml:space="preserve"> The 79th Annual Meeting of the Japanese Cancer Association (JCA 2020)</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Date:</w:t>
      </w:r>
      <w:r w:rsidRPr="00F05E31">
        <w:rPr>
          <w:rFonts w:ascii="Times New Roman" w:hAnsi="Times New Roman" w:cs="Times New Roman"/>
          <w:sz w:val="22"/>
          <w:szCs w:val="22"/>
        </w:rPr>
        <w:t xml:space="preserve"> October 1–3, 2020</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City/Country:</w:t>
      </w:r>
      <w:r w:rsidRPr="00F05E31">
        <w:rPr>
          <w:rFonts w:ascii="Times New Roman" w:hAnsi="Times New Roman" w:cs="Times New Roman"/>
          <w:sz w:val="22"/>
          <w:szCs w:val="22"/>
        </w:rPr>
        <w:t xml:space="preserve"> RIHGA Royal Hotel, Hiroshima, Japan</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Session:</w:t>
      </w:r>
      <w:r w:rsidRPr="00F05E31">
        <w:rPr>
          <w:rFonts w:ascii="Times New Roman" w:hAnsi="Times New Roman" w:cs="Times New Roman"/>
          <w:sz w:val="22"/>
          <w:szCs w:val="22"/>
        </w:rPr>
        <w:t xml:space="preserve"> International Session – “Infection and cancer: risk estimation and therapeutic targets”</w:t>
      </w:r>
    </w:p>
    <w:p w14:paraId="27861382" w14:textId="77777777" w:rsidR="00586574" w:rsidRDefault="00586574" w:rsidP="008E7E0E">
      <w:pPr>
        <w:tabs>
          <w:tab w:val="left" w:pos="720"/>
          <w:tab w:val="left" w:pos="2710"/>
        </w:tabs>
        <w:spacing w:line="240" w:lineRule="exact"/>
        <w:rPr>
          <w:rStyle w:val="Strong"/>
          <w:rFonts w:ascii="Times New Roman" w:hAnsi="Times New Roman" w:cs="Times New Roman"/>
          <w:b w:val="0"/>
          <w:bCs w:val="0"/>
          <w:sz w:val="22"/>
          <w:szCs w:val="22"/>
        </w:rPr>
      </w:pPr>
    </w:p>
    <w:p w14:paraId="7495E0B5" w14:textId="199FEE4F" w:rsidR="00BE0658" w:rsidRPr="00F05E31" w:rsidRDefault="00BE0658" w:rsidP="008E7E0E">
      <w:pPr>
        <w:tabs>
          <w:tab w:val="left" w:pos="720"/>
          <w:tab w:val="left" w:pos="2710"/>
        </w:tabs>
        <w:spacing w:line="240" w:lineRule="exact"/>
        <w:rPr>
          <w:rFonts w:ascii="Times New Roman" w:hAnsi="Times New Roman" w:cs="Times New Roman"/>
          <w:sz w:val="22"/>
          <w:szCs w:val="22"/>
        </w:rPr>
      </w:pPr>
      <w:r w:rsidRPr="00F05E31">
        <w:rPr>
          <w:rStyle w:val="Strong"/>
          <w:rFonts w:ascii="Times New Roman" w:hAnsi="Times New Roman" w:cs="Times New Roman"/>
          <w:b w:val="0"/>
          <w:bCs w:val="0"/>
          <w:sz w:val="22"/>
          <w:szCs w:val="22"/>
        </w:rPr>
        <w:t>8.4 Title:</w:t>
      </w:r>
      <w:r w:rsidRPr="00F05E31">
        <w:rPr>
          <w:rFonts w:ascii="Times New Roman" w:hAnsi="Times New Roman" w:cs="Times New Roman"/>
          <w:sz w:val="22"/>
          <w:szCs w:val="22"/>
        </w:rPr>
        <w:t xml:space="preserve"> Genomic Landscape of Cholangiocarcinoma and Evaluation of Cell-Free DNA Approaches</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Event:</w:t>
      </w:r>
      <w:r w:rsidRPr="00F05E31">
        <w:rPr>
          <w:rFonts w:ascii="Times New Roman" w:hAnsi="Times New Roman" w:cs="Times New Roman"/>
          <w:sz w:val="22"/>
          <w:szCs w:val="22"/>
        </w:rPr>
        <w:t xml:space="preserve"> Agilent Genomics Day 2023 Thailand</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Date:</w:t>
      </w:r>
      <w:r w:rsidRPr="00F05E31">
        <w:rPr>
          <w:rFonts w:ascii="Times New Roman" w:hAnsi="Times New Roman" w:cs="Times New Roman"/>
          <w:sz w:val="22"/>
          <w:szCs w:val="22"/>
        </w:rPr>
        <w:t xml:space="preserve"> March 10, 2023</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City/Country:</w:t>
      </w:r>
      <w:r w:rsidRPr="00F05E31">
        <w:rPr>
          <w:rFonts w:ascii="Times New Roman" w:hAnsi="Times New Roman" w:cs="Times New Roman"/>
          <w:sz w:val="22"/>
          <w:szCs w:val="22"/>
        </w:rPr>
        <w:t xml:space="preserve"> Crowne Plaza Bangkok </w:t>
      </w:r>
      <w:proofErr w:type="spellStart"/>
      <w:r w:rsidRPr="00F05E31">
        <w:rPr>
          <w:rFonts w:ascii="Times New Roman" w:hAnsi="Times New Roman" w:cs="Times New Roman"/>
          <w:sz w:val="22"/>
          <w:szCs w:val="22"/>
        </w:rPr>
        <w:t>Lumpini</w:t>
      </w:r>
      <w:proofErr w:type="spellEnd"/>
      <w:r w:rsidRPr="00F05E31">
        <w:rPr>
          <w:rFonts w:ascii="Times New Roman" w:hAnsi="Times New Roman" w:cs="Times New Roman"/>
          <w:sz w:val="22"/>
          <w:szCs w:val="22"/>
        </w:rPr>
        <w:t xml:space="preserve"> Park Hotel, Bangkok, Thailand</w:t>
      </w:r>
    </w:p>
    <w:p w14:paraId="71B5A0FF" w14:textId="77777777" w:rsidR="00586574" w:rsidRDefault="00586574" w:rsidP="008E7E0E">
      <w:pPr>
        <w:tabs>
          <w:tab w:val="left" w:pos="720"/>
          <w:tab w:val="left" w:pos="2710"/>
        </w:tabs>
        <w:spacing w:line="240" w:lineRule="exact"/>
        <w:rPr>
          <w:rStyle w:val="Strong"/>
          <w:rFonts w:ascii="Times New Roman" w:hAnsi="Times New Roman" w:cs="Times New Roman"/>
          <w:b w:val="0"/>
          <w:bCs w:val="0"/>
          <w:sz w:val="22"/>
          <w:szCs w:val="22"/>
        </w:rPr>
      </w:pPr>
    </w:p>
    <w:p w14:paraId="0BB4964D" w14:textId="5DA72EA7" w:rsidR="00836EDF" w:rsidRPr="00F05E31" w:rsidRDefault="00836EDF" w:rsidP="008E7E0E">
      <w:pPr>
        <w:tabs>
          <w:tab w:val="left" w:pos="720"/>
          <w:tab w:val="left" w:pos="2710"/>
        </w:tabs>
        <w:spacing w:line="240" w:lineRule="exact"/>
        <w:rPr>
          <w:rFonts w:ascii="Times New Roman" w:hAnsi="Times New Roman" w:cs="Times New Roman"/>
          <w:sz w:val="22"/>
          <w:szCs w:val="22"/>
        </w:rPr>
      </w:pPr>
      <w:r w:rsidRPr="00F05E31">
        <w:rPr>
          <w:rStyle w:val="Strong"/>
          <w:rFonts w:ascii="Times New Roman" w:hAnsi="Times New Roman" w:cs="Times New Roman"/>
          <w:b w:val="0"/>
          <w:bCs w:val="0"/>
          <w:sz w:val="22"/>
          <w:szCs w:val="22"/>
        </w:rPr>
        <w:t>8.5 Title:</w:t>
      </w:r>
      <w:r w:rsidRPr="00F05E31">
        <w:rPr>
          <w:rFonts w:ascii="Times New Roman" w:hAnsi="Times New Roman" w:cs="Times New Roman"/>
          <w:sz w:val="22"/>
          <w:szCs w:val="22"/>
        </w:rPr>
        <w:t xml:space="preserve"> Circulating Tumor DNA as a Biomarker for Predicting and Monitoring Cholangiocarcinoma</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Event:</w:t>
      </w:r>
      <w:r w:rsidRPr="00F05E31">
        <w:rPr>
          <w:rFonts w:ascii="Times New Roman" w:hAnsi="Times New Roman" w:cs="Times New Roman"/>
          <w:sz w:val="22"/>
          <w:szCs w:val="22"/>
        </w:rPr>
        <w:t xml:space="preserve"> </w:t>
      </w:r>
      <w:r w:rsidR="001A108C" w:rsidRPr="00F05E31">
        <w:rPr>
          <w:rFonts w:ascii="Times New Roman" w:hAnsi="Times New Roman" w:cs="Times New Roman"/>
          <w:sz w:val="22"/>
          <w:szCs w:val="22"/>
        </w:rPr>
        <w:t>2023 FASEB Scientific Research Conference-The Cholangiocarcinoma Conference: Molecular Drivers, Microenvironment, and Precision Medicine</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Date:</w:t>
      </w:r>
      <w:r w:rsidRPr="00F05E31">
        <w:rPr>
          <w:rFonts w:ascii="Times New Roman" w:hAnsi="Times New Roman" w:cs="Times New Roman"/>
          <w:sz w:val="22"/>
          <w:szCs w:val="22"/>
        </w:rPr>
        <w:t xml:space="preserve"> </w:t>
      </w:r>
      <w:r w:rsidR="001F3CED" w:rsidRPr="00F05E31">
        <w:rPr>
          <w:rFonts w:ascii="Times New Roman" w:hAnsi="Times New Roman" w:cs="Times New Roman"/>
          <w:sz w:val="22"/>
          <w:szCs w:val="22"/>
        </w:rPr>
        <w:t>August 13-17, 2023</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City/Country:</w:t>
      </w:r>
      <w:r w:rsidRPr="00F05E31">
        <w:rPr>
          <w:rFonts w:ascii="Times New Roman" w:hAnsi="Times New Roman" w:cs="Times New Roman"/>
          <w:sz w:val="22"/>
          <w:szCs w:val="22"/>
        </w:rPr>
        <w:t xml:space="preserve"> </w:t>
      </w:r>
      <w:r w:rsidR="001F3CED" w:rsidRPr="00F05E31">
        <w:rPr>
          <w:rFonts w:ascii="Times New Roman" w:hAnsi="Times New Roman" w:cs="Times New Roman"/>
          <w:sz w:val="22"/>
          <w:szCs w:val="22"/>
        </w:rPr>
        <w:t>Omni Rancho Las Palmas Resort and Spa in Palm Springs, California</w:t>
      </w:r>
    </w:p>
    <w:p w14:paraId="51059BA3" w14:textId="77777777" w:rsidR="00586574" w:rsidRDefault="00586574" w:rsidP="008E7E0E">
      <w:pPr>
        <w:spacing w:line="240" w:lineRule="exact"/>
        <w:rPr>
          <w:rStyle w:val="Strong"/>
          <w:rFonts w:ascii="Times New Roman" w:hAnsi="Times New Roman" w:cs="Times New Roman"/>
          <w:b w:val="0"/>
          <w:bCs w:val="0"/>
          <w:sz w:val="22"/>
          <w:szCs w:val="22"/>
        </w:rPr>
      </w:pPr>
    </w:p>
    <w:p w14:paraId="3ADA8365" w14:textId="5FEE38CB" w:rsidR="008939E0" w:rsidRPr="00F05E31" w:rsidRDefault="008939E0" w:rsidP="008E7E0E">
      <w:pPr>
        <w:spacing w:line="240" w:lineRule="exact"/>
        <w:rPr>
          <w:rFonts w:ascii="Times New Roman" w:hAnsi="Times New Roman" w:cs="Times New Roman"/>
          <w:sz w:val="22"/>
          <w:szCs w:val="22"/>
        </w:rPr>
      </w:pPr>
      <w:r w:rsidRPr="00F05E31">
        <w:rPr>
          <w:rStyle w:val="Strong"/>
          <w:rFonts w:ascii="Times New Roman" w:hAnsi="Times New Roman" w:cs="Times New Roman"/>
          <w:b w:val="0"/>
          <w:bCs w:val="0"/>
          <w:sz w:val="22"/>
          <w:szCs w:val="22"/>
        </w:rPr>
        <w:t>8.6 Title:</w:t>
      </w:r>
      <w:r w:rsidRPr="00F05E31">
        <w:rPr>
          <w:rFonts w:ascii="Times New Roman" w:hAnsi="Times New Roman" w:cs="Times New Roman"/>
          <w:sz w:val="22"/>
          <w:szCs w:val="22"/>
        </w:rPr>
        <w:t xml:space="preserve"> </w:t>
      </w:r>
      <w:r w:rsidR="00DD7EC3" w:rsidRPr="00F05E31">
        <w:rPr>
          <w:rFonts w:ascii="Times New Roman" w:hAnsi="Times New Roman" w:cs="Times New Roman"/>
          <w:sz w:val="22"/>
          <w:szCs w:val="22"/>
        </w:rPr>
        <w:t>Decoding Cholangiocarcinoma: Unveiling Tumor Heterogeneity, Molecular Targets, and Distinct Subtypes Through Multi-Omics Analysis</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Event:</w:t>
      </w:r>
      <w:r w:rsidRPr="00F05E31">
        <w:rPr>
          <w:rFonts w:ascii="Times New Roman" w:hAnsi="Times New Roman" w:cs="Times New Roman"/>
          <w:sz w:val="22"/>
          <w:szCs w:val="22"/>
        </w:rPr>
        <w:t xml:space="preserve"> </w:t>
      </w:r>
      <w:r w:rsidR="00BB7DD1" w:rsidRPr="00F05E31">
        <w:rPr>
          <w:rFonts w:ascii="Times New Roman" w:hAnsi="Times New Roman" w:cs="Times New Roman"/>
          <w:sz w:val="22"/>
          <w:szCs w:val="22"/>
        </w:rPr>
        <w:t xml:space="preserve">The 30th Federation of Asian and Oceanian Biochemists and Molecular Biologists Conference and </w:t>
      </w:r>
      <w:r w:rsidR="00DD7EC3" w:rsidRPr="00F05E31">
        <w:rPr>
          <w:rFonts w:ascii="Times New Roman" w:hAnsi="Times New Roman" w:cs="Times New Roman"/>
          <w:sz w:val="22"/>
          <w:szCs w:val="22"/>
        </w:rPr>
        <w:t>the</w:t>
      </w:r>
      <w:r w:rsidR="00BB7DD1" w:rsidRPr="00F05E31">
        <w:rPr>
          <w:rFonts w:ascii="Times New Roman" w:hAnsi="Times New Roman" w:cs="Times New Roman"/>
          <w:sz w:val="22"/>
          <w:szCs w:val="22"/>
        </w:rPr>
        <w:t xml:space="preserve"> 8th International Conference on Biochemistry and Molecular Biology (30th FAOBMB / 8th BMB Conference),</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Date:</w:t>
      </w:r>
      <w:r w:rsidRPr="00F05E31">
        <w:rPr>
          <w:rFonts w:ascii="Times New Roman" w:hAnsi="Times New Roman" w:cs="Times New Roman"/>
          <w:sz w:val="22"/>
          <w:szCs w:val="22"/>
        </w:rPr>
        <w:t xml:space="preserve"> </w:t>
      </w:r>
      <w:r w:rsidR="00310AEE" w:rsidRPr="00F05E31">
        <w:rPr>
          <w:rFonts w:ascii="Times New Roman" w:hAnsi="Times New Roman" w:cs="Times New Roman"/>
          <w:sz w:val="22"/>
          <w:szCs w:val="22"/>
        </w:rPr>
        <w:t>November 22-25, 2023</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City/Country:</w:t>
      </w:r>
      <w:r w:rsidRPr="00F05E31">
        <w:rPr>
          <w:rFonts w:ascii="Times New Roman" w:hAnsi="Times New Roman" w:cs="Times New Roman"/>
          <w:sz w:val="22"/>
          <w:szCs w:val="22"/>
        </w:rPr>
        <w:t xml:space="preserve"> </w:t>
      </w:r>
      <w:r w:rsidR="00310AEE" w:rsidRPr="00F05E31">
        <w:rPr>
          <w:rFonts w:ascii="Times New Roman" w:hAnsi="Times New Roman" w:cs="Times New Roman"/>
          <w:sz w:val="22"/>
          <w:szCs w:val="22"/>
        </w:rPr>
        <w:t>Bangkok, Thailand</w:t>
      </w:r>
    </w:p>
    <w:p w14:paraId="6658447D" w14:textId="77777777" w:rsidR="00586574" w:rsidRDefault="00586574" w:rsidP="008E7E0E">
      <w:pPr>
        <w:tabs>
          <w:tab w:val="left" w:pos="720"/>
          <w:tab w:val="left" w:pos="2710"/>
        </w:tabs>
        <w:spacing w:line="240" w:lineRule="exact"/>
        <w:rPr>
          <w:rStyle w:val="Strong"/>
          <w:rFonts w:ascii="Times New Roman" w:hAnsi="Times New Roman" w:cs="Times New Roman"/>
          <w:b w:val="0"/>
          <w:bCs w:val="0"/>
          <w:sz w:val="22"/>
          <w:szCs w:val="22"/>
        </w:rPr>
      </w:pPr>
    </w:p>
    <w:p w14:paraId="2FC606CE" w14:textId="5F309886" w:rsidR="00B16A52" w:rsidRPr="00F05E31" w:rsidRDefault="00B16A52" w:rsidP="008E7E0E">
      <w:pPr>
        <w:tabs>
          <w:tab w:val="left" w:pos="720"/>
          <w:tab w:val="left" w:pos="2710"/>
        </w:tabs>
        <w:spacing w:line="240" w:lineRule="exact"/>
        <w:rPr>
          <w:rFonts w:ascii="Times New Roman" w:eastAsia="Calibri" w:hAnsi="Times New Roman" w:cs="Times New Roman"/>
          <w:sz w:val="22"/>
          <w:szCs w:val="22"/>
        </w:rPr>
      </w:pPr>
      <w:r w:rsidRPr="00F05E31">
        <w:rPr>
          <w:rStyle w:val="Strong"/>
          <w:rFonts w:ascii="Times New Roman" w:hAnsi="Times New Roman" w:cs="Times New Roman"/>
          <w:b w:val="0"/>
          <w:bCs w:val="0"/>
          <w:sz w:val="22"/>
          <w:szCs w:val="22"/>
        </w:rPr>
        <w:t>8.7 Title:</w:t>
      </w:r>
      <w:r w:rsidRPr="00F05E31">
        <w:rPr>
          <w:rFonts w:ascii="Times New Roman" w:hAnsi="Times New Roman" w:cs="Times New Roman"/>
          <w:sz w:val="22"/>
          <w:szCs w:val="22"/>
        </w:rPr>
        <w:t xml:space="preserve"> Exploring the Complexity of Cholangiocarcinoma: A Multi-</w:t>
      </w:r>
      <w:proofErr w:type="spellStart"/>
      <w:r w:rsidRPr="00F05E31">
        <w:rPr>
          <w:rFonts w:ascii="Times New Roman" w:hAnsi="Times New Roman" w:cs="Times New Roman"/>
          <w:sz w:val="22"/>
          <w:szCs w:val="22"/>
        </w:rPr>
        <w:t>omic</w:t>
      </w:r>
      <w:proofErr w:type="spellEnd"/>
      <w:r w:rsidRPr="00F05E31">
        <w:rPr>
          <w:rFonts w:ascii="Times New Roman" w:hAnsi="Times New Roman" w:cs="Times New Roman"/>
          <w:sz w:val="22"/>
          <w:szCs w:val="22"/>
        </w:rPr>
        <w:t xml:space="preserve"> Approach to Tissue Heterogeneity, Liquid Biopsy, and Targeted Therapy</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Event:</w:t>
      </w:r>
      <w:r w:rsidRPr="00F05E31">
        <w:rPr>
          <w:rFonts w:ascii="Times New Roman" w:hAnsi="Times New Roman" w:cs="Times New Roman"/>
          <w:sz w:val="22"/>
          <w:szCs w:val="22"/>
        </w:rPr>
        <w:t xml:space="preserve"> Multi-omics Symposium 2024</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Date:</w:t>
      </w:r>
      <w:r w:rsidRPr="00F05E31">
        <w:rPr>
          <w:rFonts w:ascii="Times New Roman" w:hAnsi="Times New Roman" w:cs="Times New Roman"/>
          <w:sz w:val="22"/>
          <w:szCs w:val="22"/>
        </w:rPr>
        <w:t xml:space="preserve"> January 22, 2024</w:t>
      </w:r>
      <w:r w:rsidRPr="00F05E31">
        <w:rPr>
          <w:rFonts w:ascii="Times New Roman" w:hAnsi="Times New Roman" w:cs="Times New Roman"/>
          <w:sz w:val="22"/>
          <w:szCs w:val="22"/>
        </w:rPr>
        <w:br/>
      </w:r>
      <w:r w:rsidRPr="00F05E31">
        <w:rPr>
          <w:rStyle w:val="Strong"/>
          <w:rFonts w:ascii="Times New Roman" w:hAnsi="Times New Roman" w:cs="Times New Roman"/>
          <w:b w:val="0"/>
          <w:bCs w:val="0"/>
          <w:sz w:val="22"/>
          <w:szCs w:val="22"/>
        </w:rPr>
        <w:t>City/Country:</w:t>
      </w:r>
      <w:r w:rsidRPr="00F05E31">
        <w:rPr>
          <w:rFonts w:ascii="Times New Roman" w:hAnsi="Times New Roman" w:cs="Times New Roman"/>
          <w:sz w:val="22"/>
          <w:szCs w:val="22"/>
        </w:rPr>
        <w:t xml:space="preserve"> Khon Kaen University Science Park, Khon Kaen, Thailand</w:t>
      </w:r>
    </w:p>
    <w:p w14:paraId="2890174C" w14:textId="77777777" w:rsidR="008939E0" w:rsidRPr="008E7E0E" w:rsidRDefault="008939E0" w:rsidP="008E7E0E">
      <w:pPr>
        <w:tabs>
          <w:tab w:val="left" w:pos="720"/>
          <w:tab w:val="left" w:pos="2710"/>
        </w:tabs>
        <w:spacing w:line="240" w:lineRule="exact"/>
        <w:rPr>
          <w:rFonts w:ascii="Times New Roman" w:eastAsia="Calibri" w:hAnsi="Times New Roman" w:cs="Times New Roman"/>
          <w:sz w:val="22"/>
          <w:szCs w:val="22"/>
        </w:rPr>
      </w:pPr>
    </w:p>
    <w:sectPr w:rsidR="008939E0" w:rsidRPr="008E7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TH SarabunPSK">
    <w:panose1 w:val="020B0500040200020003"/>
    <w:charset w:val="DE"/>
    <w:family w:val="swiss"/>
    <w:pitch w:val="variable"/>
    <w:sig w:usb0="01000003" w:usb1="00000000" w:usb2="00000000" w:usb3="00000000" w:csb0="0001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925"/>
    <w:multiLevelType w:val="multilevel"/>
    <w:tmpl w:val="302436F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47C3F99"/>
    <w:multiLevelType w:val="multilevel"/>
    <w:tmpl w:val="020CE43A"/>
    <w:lvl w:ilvl="0">
      <w:start w:val="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E82D9D"/>
    <w:multiLevelType w:val="multilevel"/>
    <w:tmpl w:val="37A0411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0E20C3"/>
    <w:multiLevelType w:val="hybridMultilevel"/>
    <w:tmpl w:val="39748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85E49"/>
    <w:multiLevelType w:val="hybridMultilevel"/>
    <w:tmpl w:val="B5D40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4100B"/>
    <w:multiLevelType w:val="multilevel"/>
    <w:tmpl w:val="2C0E693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4047392"/>
    <w:multiLevelType w:val="multilevel"/>
    <w:tmpl w:val="C3A8A5F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2D6A6EC3"/>
    <w:multiLevelType w:val="hybridMultilevel"/>
    <w:tmpl w:val="BBBED8F4"/>
    <w:lvl w:ilvl="0" w:tplc="43F69A94">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340F85"/>
    <w:multiLevelType w:val="multilevel"/>
    <w:tmpl w:val="2CD66A2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9" w15:restartNumberingAfterBreak="0">
    <w:nsid w:val="37822861"/>
    <w:multiLevelType w:val="hybridMultilevel"/>
    <w:tmpl w:val="915E5350"/>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9552B00"/>
    <w:multiLevelType w:val="multilevel"/>
    <w:tmpl w:val="A028B732"/>
    <w:lvl w:ilvl="0">
      <w:start w:val="5"/>
      <w:numFmt w:val="decimal"/>
      <w:lvlText w:val="%1"/>
      <w:lvlJc w:val="left"/>
      <w:pPr>
        <w:ind w:left="360" w:hanging="360"/>
      </w:pPr>
      <w:rPr>
        <w:rFonts w:eastAsia="Calibri" w:hint="default"/>
        <w:b w:val="0"/>
      </w:rPr>
    </w:lvl>
    <w:lvl w:ilvl="1">
      <w:start w:val="1"/>
      <w:numFmt w:val="decimal"/>
      <w:lvlText w:val="%1.%2"/>
      <w:lvlJc w:val="left"/>
      <w:pPr>
        <w:ind w:left="928" w:hanging="360"/>
      </w:pPr>
      <w:rPr>
        <w:rFonts w:eastAsia="Calibri" w:hint="default"/>
        <w:b w:val="0"/>
      </w:rPr>
    </w:lvl>
    <w:lvl w:ilvl="2">
      <w:start w:val="1"/>
      <w:numFmt w:val="decimal"/>
      <w:lvlText w:val="%1.%2.%3"/>
      <w:lvlJc w:val="left"/>
      <w:pPr>
        <w:ind w:left="1856" w:hanging="720"/>
      </w:pPr>
      <w:rPr>
        <w:rFonts w:eastAsia="Calibri" w:hint="default"/>
        <w:b w:val="0"/>
      </w:rPr>
    </w:lvl>
    <w:lvl w:ilvl="3">
      <w:start w:val="1"/>
      <w:numFmt w:val="decimal"/>
      <w:lvlText w:val="%1.%2.%3.%4"/>
      <w:lvlJc w:val="left"/>
      <w:pPr>
        <w:ind w:left="2424" w:hanging="720"/>
      </w:pPr>
      <w:rPr>
        <w:rFonts w:eastAsia="Calibri" w:hint="default"/>
        <w:b w:val="0"/>
      </w:rPr>
    </w:lvl>
    <w:lvl w:ilvl="4">
      <w:start w:val="1"/>
      <w:numFmt w:val="decimal"/>
      <w:lvlText w:val="%1.%2.%3.%4.%5"/>
      <w:lvlJc w:val="left"/>
      <w:pPr>
        <w:ind w:left="3352" w:hanging="1080"/>
      </w:pPr>
      <w:rPr>
        <w:rFonts w:eastAsia="Calibri" w:hint="default"/>
        <w:b w:val="0"/>
      </w:rPr>
    </w:lvl>
    <w:lvl w:ilvl="5">
      <w:start w:val="1"/>
      <w:numFmt w:val="decimal"/>
      <w:lvlText w:val="%1.%2.%3.%4.%5.%6"/>
      <w:lvlJc w:val="left"/>
      <w:pPr>
        <w:ind w:left="3920" w:hanging="1080"/>
      </w:pPr>
      <w:rPr>
        <w:rFonts w:eastAsia="Calibri" w:hint="default"/>
        <w:b w:val="0"/>
      </w:rPr>
    </w:lvl>
    <w:lvl w:ilvl="6">
      <w:start w:val="1"/>
      <w:numFmt w:val="decimal"/>
      <w:lvlText w:val="%1.%2.%3.%4.%5.%6.%7"/>
      <w:lvlJc w:val="left"/>
      <w:pPr>
        <w:ind w:left="4848" w:hanging="1440"/>
      </w:pPr>
      <w:rPr>
        <w:rFonts w:eastAsia="Calibri" w:hint="default"/>
        <w:b w:val="0"/>
      </w:rPr>
    </w:lvl>
    <w:lvl w:ilvl="7">
      <w:start w:val="1"/>
      <w:numFmt w:val="decimal"/>
      <w:lvlText w:val="%1.%2.%3.%4.%5.%6.%7.%8"/>
      <w:lvlJc w:val="left"/>
      <w:pPr>
        <w:ind w:left="5416" w:hanging="1440"/>
      </w:pPr>
      <w:rPr>
        <w:rFonts w:eastAsia="Calibri" w:hint="default"/>
        <w:b w:val="0"/>
      </w:rPr>
    </w:lvl>
    <w:lvl w:ilvl="8">
      <w:start w:val="1"/>
      <w:numFmt w:val="decimal"/>
      <w:lvlText w:val="%1.%2.%3.%4.%5.%6.%7.%8.%9"/>
      <w:lvlJc w:val="left"/>
      <w:pPr>
        <w:ind w:left="6344" w:hanging="1800"/>
      </w:pPr>
      <w:rPr>
        <w:rFonts w:eastAsia="Calibri" w:hint="default"/>
        <w:b w:val="0"/>
      </w:rPr>
    </w:lvl>
  </w:abstractNum>
  <w:abstractNum w:abstractNumId="11" w15:restartNumberingAfterBreak="0">
    <w:nsid w:val="3AF46C96"/>
    <w:multiLevelType w:val="hybridMultilevel"/>
    <w:tmpl w:val="5F70A83A"/>
    <w:lvl w:ilvl="0" w:tplc="C922BEEE">
      <w:start w:val="6"/>
      <w:numFmt w:val="decimal"/>
      <w:lvlText w:val="%1."/>
      <w:lvlJc w:val="left"/>
      <w:pPr>
        <w:ind w:left="360" w:hanging="360"/>
      </w:pPr>
      <w:rPr>
        <w:rFonts w:cstheme="minorBid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471F73"/>
    <w:multiLevelType w:val="hybridMultilevel"/>
    <w:tmpl w:val="DFFED714"/>
    <w:lvl w:ilvl="0" w:tplc="48090011">
      <w:start w:val="1"/>
      <w:numFmt w:val="decimal"/>
      <w:lvlText w:val="%1)"/>
      <w:lvlJc w:val="left"/>
      <w:pPr>
        <w:ind w:left="720" w:hanging="360"/>
      </w:pPr>
      <w:rPr>
        <w:rFonts w:hint="default"/>
      </w:rPr>
    </w:lvl>
    <w:lvl w:ilvl="1" w:tplc="9528B2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F4BFC"/>
    <w:multiLevelType w:val="multilevel"/>
    <w:tmpl w:val="E7EAB306"/>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4D951005"/>
    <w:multiLevelType w:val="multilevel"/>
    <w:tmpl w:val="89D2C8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129A9"/>
    <w:multiLevelType w:val="multilevel"/>
    <w:tmpl w:val="066EEDFA"/>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508E1286"/>
    <w:multiLevelType w:val="hybridMultilevel"/>
    <w:tmpl w:val="E5ACA108"/>
    <w:lvl w:ilvl="0" w:tplc="251E3BF0">
      <w:start w:val="1"/>
      <w:numFmt w:val="decimal"/>
      <w:lvlText w:val="%1)"/>
      <w:lvlJc w:val="left"/>
      <w:pPr>
        <w:ind w:left="1440" w:hanging="360"/>
      </w:pPr>
      <w:rPr>
        <w:lang w:bidi="th-TH"/>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6D3F44"/>
    <w:multiLevelType w:val="hybridMultilevel"/>
    <w:tmpl w:val="A3A09854"/>
    <w:lvl w:ilvl="0" w:tplc="18A4CE7E">
      <w:start w:val="1"/>
      <w:numFmt w:val="decimal"/>
      <w:lvlText w:val="%1."/>
      <w:lvlJc w:val="left"/>
      <w:pPr>
        <w:tabs>
          <w:tab w:val="num" w:pos="928"/>
        </w:tabs>
        <w:ind w:left="928" w:hanging="360"/>
      </w:pPr>
      <w:rPr>
        <w:rFonts w:cs="Times New Roman" w:hint="default"/>
        <w:b/>
        <w:bCs/>
        <w:lang w:bidi="th-TH"/>
      </w:rPr>
    </w:lvl>
    <w:lvl w:ilvl="1" w:tplc="04090001">
      <w:start w:val="1"/>
      <w:numFmt w:val="bullet"/>
      <w:lvlText w:val=""/>
      <w:lvlJc w:val="left"/>
      <w:pPr>
        <w:ind w:left="1860" w:hanging="360"/>
      </w:pPr>
      <w:rPr>
        <w:rFonts w:ascii="Symbol" w:hAnsi="Symbol" w:hint="default"/>
      </w:rPr>
    </w:lvl>
    <w:lvl w:ilvl="2" w:tplc="6EC87E2C">
      <w:start w:val="4"/>
      <w:numFmt w:val="bullet"/>
      <w:lvlText w:val="•"/>
      <w:lvlJc w:val="left"/>
      <w:pPr>
        <w:ind w:left="2835" w:hanging="435"/>
      </w:pPr>
      <w:rPr>
        <w:rFonts w:ascii="TH SarabunPSK" w:eastAsia="Calibri" w:hAnsi="TH SarabunPSK" w:cs="TH SarabunPSK" w:hint="default"/>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8" w15:restartNumberingAfterBreak="0">
    <w:nsid w:val="61401F1D"/>
    <w:multiLevelType w:val="hybridMultilevel"/>
    <w:tmpl w:val="D2964314"/>
    <w:lvl w:ilvl="0" w:tplc="EBB4DFB4">
      <w:start w:val="7"/>
      <w:numFmt w:val="bullet"/>
      <w:lvlText w:val="-"/>
      <w:lvlJc w:val="left"/>
      <w:pPr>
        <w:ind w:left="720" w:hanging="360"/>
      </w:pPr>
      <w:rPr>
        <w:rFonts w:ascii="TH SarabunPSK" w:eastAsia="Times New Roman" w:hAnsi="TH SarabunPSK" w:cs="TH SarabunPSK"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52A2A"/>
    <w:multiLevelType w:val="hybridMultilevel"/>
    <w:tmpl w:val="2DB86298"/>
    <w:lvl w:ilvl="0" w:tplc="EBB4DFB4">
      <w:start w:val="7"/>
      <w:numFmt w:val="bullet"/>
      <w:lvlText w:val="-"/>
      <w:lvlJc w:val="left"/>
      <w:pPr>
        <w:ind w:left="720" w:hanging="360"/>
      </w:pPr>
      <w:rPr>
        <w:rFonts w:ascii="TH SarabunPSK" w:eastAsia="Times New Roman" w:hAnsi="TH SarabunPSK" w:cs="TH SarabunPSK"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33CA7"/>
    <w:multiLevelType w:val="multilevel"/>
    <w:tmpl w:val="0798AF9A"/>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5DD7D20"/>
    <w:multiLevelType w:val="multilevel"/>
    <w:tmpl w:val="723E1D46"/>
    <w:lvl w:ilvl="0">
      <w:start w:val="6"/>
      <w:numFmt w:val="decimal"/>
      <w:lvlText w:val="%1"/>
      <w:lvlJc w:val="left"/>
      <w:pPr>
        <w:ind w:left="360" w:hanging="360"/>
      </w:pPr>
      <w:rPr>
        <w:rFonts w:eastAsia="Calibri" w:hint="default"/>
      </w:rPr>
    </w:lvl>
    <w:lvl w:ilvl="1">
      <w:start w:val="1"/>
      <w:numFmt w:val="decimal"/>
      <w:lvlText w:val="%2)"/>
      <w:lvlJc w:val="left"/>
      <w:pPr>
        <w:ind w:left="644" w:hanging="360"/>
      </w:pPr>
      <w:rPr>
        <w:rFonts w:hint="default"/>
        <w:b w:val="0"/>
        <w:bCs w:val="0"/>
        <w:lang w:bidi="th-TH"/>
      </w:rPr>
    </w:lvl>
    <w:lvl w:ilvl="2">
      <w:start w:val="1"/>
      <w:numFmt w:val="decimal"/>
      <w:lvlText w:val="%1.%2.%3"/>
      <w:lvlJc w:val="left"/>
      <w:pPr>
        <w:ind w:left="1288"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22" w15:restartNumberingAfterBreak="0">
    <w:nsid w:val="79D523FC"/>
    <w:multiLevelType w:val="multilevel"/>
    <w:tmpl w:val="4BDCB768"/>
    <w:lvl w:ilvl="0">
      <w:start w:val="6"/>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905679970">
    <w:abstractNumId w:val="20"/>
  </w:num>
  <w:num w:numId="2" w16cid:durableId="559940896">
    <w:abstractNumId w:val="17"/>
  </w:num>
  <w:num w:numId="3" w16cid:durableId="1921481205">
    <w:abstractNumId w:val="18"/>
  </w:num>
  <w:num w:numId="4" w16cid:durableId="1892306817">
    <w:abstractNumId w:val="7"/>
  </w:num>
  <w:num w:numId="5" w16cid:durableId="456264329">
    <w:abstractNumId w:val="5"/>
  </w:num>
  <w:num w:numId="6" w16cid:durableId="1892619657">
    <w:abstractNumId w:val="6"/>
  </w:num>
  <w:num w:numId="7" w16cid:durableId="1444036540">
    <w:abstractNumId w:val="8"/>
  </w:num>
  <w:num w:numId="8" w16cid:durableId="368801759">
    <w:abstractNumId w:val="10"/>
  </w:num>
  <w:num w:numId="9" w16cid:durableId="814833447">
    <w:abstractNumId w:val="21"/>
  </w:num>
  <w:num w:numId="10" w16cid:durableId="981740457">
    <w:abstractNumId w:val="1"/>
  </w:num>
  <w:num w:numId="11" w16cid:durableId="571893578">
    <w:abstractNumId w:val="2"/>
  </w:num>
  <w:num w:numId="12" w16cid:durableId="1408772918">
    <w:abstractNumId w:val="12"/>
  </w:num>
  <w:num w:numId="13" w16cid:durableId="771978264">
    <w:abstractNumId w:val="22"/>
  </w:num>
  <w:num w:numId="14" w16cid:durableId="1860199632">
    <w:abstractNumId w:val="9"/>
  </w:num>
  <w:num w:numId="15" w16cid:durableId="974680360">
    <w:abstractNumId w:val="16"/>
  </w:num>
  <w:num w:numId="16" w16cid:durableId="206767435">
    <w:abstractNumId w:val="15"/>
  </w:num>
  <w:num w:numId="17" w16cid:durableId="672803453">
    <w:abstractNumId w:val="13"/>
  </w:num>
  <w:num w:numId="18" w16cid:durableId="355346225">
    <w:abstractNumId w:val="0"/>
  </w:num>
  <w:num w:numId="19" w16cid:durableId="662584353">
    <w:abstractNumId w:val="14"/>
  </w:num>
  <w:num w:numId="20" w16cid:durableId="179248138">
    <w:abstractNumId w:val="4"/>
  </w:num>
  <w:num w:numId="21" w16cid:durableId="1726250392">
    <w:abstractNumId w:val="3"/>
  </w:num>
  <w:num w:numId="22" w16cid:durableId="1216744100">
    <w:abstractNumId w:val="19"/>
  </w:num>
  <w:num w:numId="23" w16cid:durableId="207284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NLA0tDQwMjA3MTVQ0lEKTi0uzszPAykwtKgFAJslz8QtAAAA"/>
    <w:docVar w:name="EN.InstantFormat" w:val="&lt;ENInstantFormat&gt;&lt;Enabled&gt;1&lt;/Enabled&gt;&lt;ScanUnformatted&gt;1&lt;/ScanUnformatted&gt;&lt;ScanChanges&gt;1&lt;/ScanChanges&gt;&lt;Suspended&gt;0&lt;/Suspended&gt;&lt;/ENInstantFormat&gt;"/>
    <w:docVar w:name="EN.Layout" w:val="&lt;ENLayout&gt;&lt;Style&gt;Vancouver Copy show all author&lt;/Style&gt;&lt;LeftDelim&gt;{&lt;/LeftDelim&gt;&lt;RightDelim&gt;}&lt;/RightDelim&gt;&lt;FontName&gt;Cordia New&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x2epsrx9rf5stevpxnxpxsprpsxsvtppva2&quot;&gt;Apinya_publicat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record-ids&gt;&lt;/item&gt;&lt;/Libraries&gt;"/>
  </w:docVars>
  <w:rsids>
    <w:rsidRoot w:val="00E07803"/>
    <w:rsid w:val="000043DC"/>
    <w:rsid w:val="00011A71"/>
    <w:rsid w:val="00012DB4"/>
    <w:rsid w:val="0001301C"/>
    <w:rsid w:val="00020E2A"/>
    <w:rsid w:val="00050B00"/>
    <w:rsid w:val="00055490"/>
    <w:rsid w:val="00063A91"/>
    <w:rsid w:val="00065F2A"/>
    <w:rsid w:val="00072E57"/>
    <w:rsid w:val="000765FB"/>
    <w:rsid w:val="00076735"/>
    <w:rsid w:val="00094582"/>
    <w:rsid w:val="000A3EB4"/>
    <w:rsid w:val="000B262C"/>
    <w:rsid w:val="000B3620"/>
    <w:rsid w:val="000C21FB"/>
    <w:rsid w:val="000D2632"/>
    <w:rsid w:val="000D7437"/>
    <w:rsid w:val="000F32F1"/>
    <w:rsid w:val="00103F86"/>
    <w:rsid w:val="00122CDF"/>
    <w:rsid w:val="00145B93"/>
    <w:rsid w:val="001661F1"/>
    <w:rsid w:val="00185902"/>
    <w:rsid w:val="00193210"/>
    <w:rsid w:val="0019418D"/>
    <w:rsid w:val="001A108C"/>
    <w:rsid w:val="001A455B"/>
    <w:rsid w:val="001A4F98"/>
    <w:rsid w:val="001C37BD"/>
    <w:rsid w:val="001E5DD0"/>
    <w:rsid w:val="001F3CED"/>
    <w:rsid w:val="002034D3"/>
    <w:rsid w:val="00222130"/>
    <w:rsid w:val="002233CF"/>
    <w:rsid w:val="002536D6"/>
    <w:rsid w:val="00264414"/>
    <w:rsid w:val="00270938"/>
    <w:rsid w:val="002823E0"/>
    <w:rsid w:val="0028568E"/>
    <w:rsid w:val="0028767B"/>
    <w:rsid w:val="002B4860"/>
    <w:rsid w:val="002C1A08"/>
    <w:rsid w:val="002E5B01"/>
    <w:rsid w:val="002F4680"/>
    <w:rsid w:val="002F5509"/>
    <w:rsid w:val="002F5CBA"/>
    <w:rsid w:val="002F723A"/>
    <w:rsid w:val="0030703A"/>
    <w:rsid w:val="00310AEE"/>
    <w:rsid w:val="00310C87"/>
    <w:rsid w:val="0031469A"/>
    <w:rsid w:val="00321D90"/>
    <w:rsid w:val="003319C8"/>
    <w:rsid w:val="0034610E"/>
    <w:rsid w:val="00350D73"/>
    <w:rsid w:val="003640C1"/>
    <w:rsid w:val="00392897"/>
    <w:rsid w:val="00393A34"/>
    <w:rsid w:val="003B55F0"/>
    <w:rsid w:val="003B777A"/>
    <w:rsid w:val="003D118E"/>
    <w:rsid w:val="003D11D0"/>
    <w:rsid w:val="004411CE"/>
    <w:rsid w:val="00472520"/>
    <w:rsid w:val="00476DB1"/>
    <w:rsid w:val="004A42AC"/>
    <w:rsid w:val="004A48EE"/>
    <w:rsid w:val="004A7760"/>
    <w:rsid w:val="004B18AD"/>
    <w:rsid w:val="004C5459"/>
    <w:rsid w:val="004C7587"/>
    <w:rsid w:val="004D30C0"/>
    <w:rsid w:val="004D7EA7"/>
    <w:rsid w:val="004E08A8"/>
    <w:rsid w:val="004F73E2"/>
    <w:rsid w:val="0051341F"/>
    <w:rsid w:val="00514164"/>
    <w:rsid w:val="005251BC"/>
    <w:rsid w:val="00525E19"/>
    <w:rsid w:val="00530081"/>
    <w:rsid w:val="00533B9B"/>
    <w:rsid w:val="00551490"/>
    <w:rsid w:val="005631AC"/>
    <w:rsid w:val="00574FFD"/>
    <w:rsid w:val="005862FE"/>
    <w:rsid w:val="00586574"/>
    <w:rsid w:val="00587F86"/>
    <w:rsid w:val="00590D4A"/>
    <w:rsid w:val="0059238F"/>
    <w:rsid w:val="00593D8B"/>
    <w:rsid w:val="005A0A79"/>
    <w:rsid w:val="005B3FEC"/>
    <w:rsid w:val="005D5750"/>
    <w:rsid w:val="005E2F0C"/>
    <w:rsid w:val="005E41E9"/>
    <w:rsid w:val="005F0C79"/>
    <w:rsid w:val="0060004C"/>
    <w:rsid w:val="00600FAC"/>
    <w:rsid w:val="006224C2"/>
    <w:rsid w:val="0062285F"/>
    <w:rsid w:val="0064501B"/>
    <w:rsid w:val="00654D28"/>
    <w:rsid w:val="006707D5"/>
    <w:rsid w:val="00676E13"/>
    <w:rsid w:val="006A76E1"/>
    <w:rsid w:val="006B1EC2"/>
    <w:rsid w:val="006D0F15"/>
    <w:rsid w:val="006E0866"/>
    <w:rsid w:val="0070411A"/>
    <w:rsid w:val="00707BA5"/>
    <w:rsid w:val="00707E4A"/>
    <w:rsid w:val="00732D76"/>
    <w:rsid w:val="007361EB"/>
    <w:rsid w:val="00746AF5"/>
    <w:rsid w:val="00761961"/>
    <w:rsid w:val="00766655"/>
    <w:rsid w:val="00783C2F"/>
    <w:rsid w:val="007977EF"/>
    <w:rsid w:val="007A76A0"/>
    <w:rsid w:val="007D62A7"/>
    <w:rsid w:val="007F1059"/>
    <w:rsid w:val="00800884"/>
    <w:rsid w:val="00823B90"/>
    <w:rsid w:val="008316C5"/>
    <w:rsid w:val="008329F3"/>
    <w:rsid w:val="00836EDF"/>
    <w:rsid w:val="00837FE1"/>
    <w:rsid w:val="008562FA"/>
    <w:rsid w:val="00862A95"/>
    <w:rsid w:val="008662FC"/>
    <w:rsid w:val="008736DA"/>
    <w:rsid w:val="00875315"/>
    <w:rsid w:val="00875793"/>
    <w:rsid w:val="00885F9E"/>
    <w:rsid w:val="008939E0"/>
    <w:rsid w:val="008A63A3"/>
    <w:rsid w:val="008C1AA9"/>
    <w:rsid w:val="008D2AFD"/>
    <w:rsid w:val="008D3EB9"/>
    <w:rsid w:val="008D3F33"/>
    <w:rsid w:val="008E0E6C"/>
    <w:rsid w:val="008E402B"/>
    <w:rsid w:val="008E6441"/>
    <w:rsid w:val="008E7E0E"/>
    <w:rsid w:val="008F2373"/>
    <w:rsid w:val="008F2E2B"/>
    <w:rsid w:val="008F40A9"/>
    <w:rsid w:val="00914773"/>
    <w:rsid w:val="00917980"/>
    <w:rsid w:val="00922E18"/>
    <w:rsid w:val="009909E8"/>
    <w:rsid w:val="009B2524"/>
    <w:rsid w:val="009B540F"/>
    <w:rsid w:val="009C27F4"/>
    <w:rsid w:val="009C44B6"/>
    <w:rsid w:val="009D6064"/>
    <w:rsid w:val="009E0D04"/>
    <w:rsid w:val="00A04F86"/>
    <w:rsid w:val="00A05229"/>
    <w:rsid w:val="00A06B14"/>
    <w:rsid w:val="00A85277"/>
    <w:rsid w:val="00A95AB4"/>
    <w:rsid w:val="00AC33FE"/>
    <w:rsid w:val="00AF09D5"/>
    <w:rsid w:val="00AF3C30"/>
    <w:rsid w:val="00AF6A7F"/>
    <w:rsid w:val="00B16A52"/>
    <w:rsid w:val="00B23F7B"/>
    <w:rsid w:val="00B36B26"/>
    <w:rsid w:val="00B862D4"/>
    <w:rsid w:val="00B9141A"/>
    <w:rsid w:val="00B91866"/>
    <w:rsid w:val="00B939C8"/>
    <w:rsid w:val="00BB5293"/>
    <w:rsid w:val="00BB7DD1"/>
    <w:rsid w:val="00BC6397"/>
    <w:rsid w:val="00BC7E07"/>
    <w:rsid w:val="00BD172D"/>
    <w:rsid w:val="00BE0658"/>
    <w:rsid w:val="00BE0F3C"/>
    <w:rsid w:val="00BE1D26"/>
    <w:rsid w:val="00BE5635"/>
    <w:rsid w:val="00C00863"/>
    <w:rsid w:val="00C114B9"/>
    <w:rsid w:val="00C13C46"/>
    <w:rsid w:val="00C1483C"/>
    <w:rsid w:val="00C27A90"/>
    <w:rsid w:val="00C67048"/>
    <w:rsid w:val="00C80968"/>
    <w:rsid w:val="00C812CE"/>
    <w:rsid w:val="00CC60EE"/>
    <w:rsid w:val="00CD360C"/>
    <w:rsid w:val="00CE1B00"/>
    <w:rsid w:val="00CE3EAE"/>
    <w:rsid w:val="00CF312D"/>
    <w:rsid w:val="00CF6320"/>
    <w:rsid w:val="00D02C3F"/>
    <w:rsid w:val="00D16BF0"/>
    <w:rsid w:val="00D46D30"/>
    <w:rsid w:val="00D521C9"/>
    <w:rsid w:val="00D62671"/>
    <w:rsid w:val="00D82245"/>
    <w:rsid w:val="00D85700"/>
    <w:rsid w:val="00DB1D19"/>
    <w:rsid w:val="00DD68D1"/>
    <w:rsid w:val="00DD7EC3"/>
    <w:rsid w:val="00DF383D"/>
    <w:rsid w:val="00E07803"/>
    <w:rsid w:val="00E15D1A"/>
    <w:rsid w:val="00E264AB"/>
    <w:rsid w:val="00E408FA"/>
    <w:rsid w:val="00E55580"/>
    <w:rsid w:val="00E7292F"/>
    <w:rsid w:val="00E74158"/>
    <w:rsid w:val="00E7566F"/>
    <w:rsid w:val="00E77635"/>
    <w:rsid w:val="00E842A4"/>
    <w:rsid w:val="00E9060B"/>
    <w:rsid w:val="00EA2581"/>
    <w:rsid w:val="00ED2B94"/>
    <w:rsid w:val="00F05E31"/>
    <w:rsid w:val="00F430AC"/>
    <w:rsid w:val="00F559DE"/>
    <w:rsid w:val="00F72EEC"/>
    <w:rsid w:val="00F84605"/>
    <w:rsid w:val="00F877A5"/>
    <w:rsid w:val="00F97F5A"/>
    <w:rsid w:val="00FE2B2F"/>
    <w:rsid w:val="00FE6E6D"/>
    <w:rsid w:val="00FE79E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3131"/>
  <w15:docId w15:val="{FA338107-1764-4DA6-8803-86412273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03"/>
    <w:pPr>
      <w:spacing w:after="0" w:line="240" w:lineRule="auto"/>
    </w:pPr>
    <w:rPr>
      <w:rFonts w:ascii="Cordia New" w:eastAsia="Cordia New" w:hAnsi="Cordia New" w:cs="Cordia New"/>
      <w:sz w:val="28"/>
    </w:rPr>
  </w:style>
  <w:style w:type="paragraph" w:styleId="Heading1">
    <w:name w:val="heading 1"/>
    <w:basedOn w:val="Normal"/>
    <w:link w:val="Heading1Char"/>
    <w:uiPriority w:val="9"/>
    <w:qFormat/>
    <w:rsid w:val="008F2373"/>
    <w:pPr>
      <w:keepNext/>
      <w:keepLines/>
      <w:spacing w:before="320" w:after="100"/>
      <w:contextualSpacing/>
      <w:outlineLvl w:val="0"/>
    </w:pPr>
    <w:rPr>
      <w:rFonts w:asciiTheme="majorHAnsi" w:eastAsiaTheme="majorEastAsia" w:hAnsiTheme="majorHAnsi" w:cstheme="majorBidi"/>
      <w:b/>
      <w:color w:val="365F91" w:themeColor="accent1" w:themeShade="BF"/>
      <w:szCs w:val="32"/>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980"/>
    <w:rPr>
      <w:color w:val="0000FF" w:themeColor="hyperlink"/>
      <w:u w:val="single"/>
    </w:rPr>
  </w:style>
  <w:style w:type="paragraph" w:styleId="ListParagraph">
    <w:name w:val="List Paragraph"/>
    <w:basedOn w:val="Normal"/>
    <w:link w:val="ListParagraphChar"/>
    <w:uiPriority w:val="34"/>
    <w:qFormat/>
    <w:rsid w:val="00917980"/>
    <w:pPr>
      <w:ind w:left="720"/>
      <w:contextualSpacing/>
    </w:pPr>
    <w:rPr>
      <w:szCs w:val="35"/>
    </w:rPr>
  </w:style>
  <w:style w:type="table" w:styleId="TableGrid">
    <w:name w:val="Table Grid"/>
    <w:basedOn w:val="TableNormal"/>
    <w:uiPriority w:val="39"/>
    <w:rsid w:val="0005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D62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072E57"/>
    <w:pPr>
      <w:jc w:val="center"/>
    </w:pPr>
    <w:rPr>
      <w:noProof/>
    </w:rPr>
  </w:style>
  <w:style w:type="character" w:customStyle="1" w:styleId="ListParagraphChar">
    <w:name w:val="List Paragraph Char"/>
    <w:basedOn w:val="DefaultParagraphFont"/>
    <w:link w:val="ListParagraph"/>
    <w:uiPriority w:val="34"/>
    <w:rsid w:val="00072E57"/>
    <w:rPr>
      <w:rFonts w:ascii="Cordia New" w:eastAsia="Cordia New" w:hAnsi="Cordia New" w:cs="Cordia New"/>
      <w:sz w:val="28"/>
      <w:szCs w:val="35"/>
    </w:rPr>
  </w:style>
  <w:style w:type="character" w:customStyle="1" w:styleId="EndNoteBibliographyTitleChar">
    <w:name w:val="EndNote Bibliography Title Char"/>
    <w:basedOn w:val="ListParagraphChar"/>
    <w:link w:val="EndNoteBibliographyTitle"/>
    <w:rsid w:val="00072E57"/>
    <w:rPr>
      <w:rFonts w:ascii="Cordia New" w:eastAsia="Cordia New" w:hAnsi="Cordia New" w:cs="Cordia New"/>
      <w:noProof/>
      <w:sz w:val="28"/>
      <w:szCs w:val="35"/>
    </w:rPr>
  </w:style>
  <w:style w:type="paragraph" w:customStyle="1" w:styleId="EndNoteBibliography">
    <w:name w:val="EndNote Bibliography"/>
    <w:basedOn w:val="Normal"/>
    <w:link w:val="EndNoteBibliographyChar"/>
    <w:rsid w:val="00072E57"/>
    <w:rPr>
      <w:noProof/>
    </w:rPr>
  </w:style>
  <w:style w:type="character" w:customStyle="1" w:styleId="EndNoteBibliographyChar">
    <w:name w:val="EndNote Bibliography Char"/>
    <w:basedOn w:val="ListParagraphChar"/>
    <w:link w:val="EndNoteBibliography"/>
    <w:rsid w:val="00072E57"/>
    <w:rPr>
      <w:rFonts w:ascii="Cordia New" w:eastAsia="Cordia New" w:hAnsi="Cordia New" w:cs="Cordia New"/>
      <w:noProof/>
      <w:sz w:val="28"/>
      <w:szCs w:val="35"/>
    </w:rPr>
  </w:style>
  <w:style w:type="character" w:styleId="UnresolvedMention">
    <w:name w:val="Unresolved Mention"/>
    <w:basedOn w:val="DefaultParagraphFont"/>
    <w:uiPriority w:val="99"/>
    <w:semiHidden/>
    <w:unhideWhenUsed/>
    <w:rsid w:val="00072E57"/>
    <w:rPr>
      <w:color w:val="605E5C"/>
      <w:shd w:val="clear" w:color="auto" w:fill="E1DFDD"/>
    </w:rPr>
  </w:style>
  <w:style w:type="paragraph" w:styleId="BalloonText">
    <w:name w:val="Balloon Text"/>
    <w:basedOn w:val="Normal"/>
    <w:link w:val="BalloonTextChar"/>
    <w:uiPriority w:val="99"/>
    <w:semiHidden/>
    <w:unhideWhenUsed/>
    <w:rsid w:val="00B939C8"/>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939C8"/>
    <w:rPr>
      <w:rFonts w:ascii="Segoe UI" w:eastAsia="Cordia New" w:hAnsi="Segoe UI" w:cs="Angsana New"/>
      <w:sz w:val="18"/>
      <w:szCs w:val="22"/>
    </w:rPr>
  </w:style>
  <w:style w:type="character" w:customStyle="1" w:styleId="Heading1Char">
    <w:name w:val="Heading 1 Char"/>
    <w:basedOn w:val="DefaultParagraphFont"/>
    <w:link w:val="Heading1"/>
    <w:uiPriority w:val="9"/>
    <w:rsid w:val="008F2373"/>
    <w:rPr>
      <w:rFonts w:asciiTheme="majorHAnsi" w:eastAsiaTheme="majorEastAsia" w:hAnsiTheme="majorHAnsi" w:cstheme="majorBidi"/>
      <w:b/>
      <w:color w:val="365F91" w:themeColor="accent1" w:themeShade="BF"/>
      <w:sz w:val="28"/>
      <w:szCs w:val="32"/>
      <w:lang w:eastAsia="ja-JP" w:bidi="ar-SA"/>
    </w:rPr>
  </w:style>
  <w:style w:type="paragraph" w:styleId="Bibliography">
    <w:name w:val="Bibliography"/>
    <w:basedOn w:val="Normal"/>
    <w:next w:val="Normal"/>
    <w:uiPriority w:val="37"/>
    <w:semiHidden/>
    <w:unhideWhenUsed/>
    <w:rsid w:val="00C27A90"/>
    <w:rPr>
      <w:szCs w:val="35"/>
    </w:rPr>
  </w:style>
  <w:style w:type="character" w:styleId="Strong">
    <w:name w:val="Strong"/>
    <w:basedOn w:val="DefaultParagraphFont"/>
    <w:uiPriority w:val="22"/>
    <w:qFormat/>
    <w:rsid w:val="00BB5293"/>
    <w:rPr>
      <w:b/>
      <w:bCs/>
    </w:rPr>
  </w:style>
  <w:style w:type="character" w:styleId="Emphasis">
    <w:name w:val="Emphasis"/>
    <w:basedOn w:val="DefaultParagraphFont"/>
    <w:uiPriority w:val="20"/>
    <w:qFormat/>
    <w:rsid w:val="00BB5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AMSNET9417</dc:creator>
  <cp:lastModifiedBy>Thatsanapong pongking</cp:lastModifiedBy>
  <cp:revision>20</cp:revision>
  <cp:lastPrinted>2023-09-30T13:58:00Z</cp:lastPrinted>
  <dcterms:created xsi:type="dcterms:W3CDTF">2026-05-02T03:22:00Z</dcterms:created>
  <dcterms:modified xsi:type="dcterms:W3CDTF">2026-05-26T07:34:00Z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id="7kQaG1y3"/&gt;&lt;style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